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96C" w:rsidRPr="00C7596C" w:rsidRDefault="00F15E01" w:rsidP="00C7596C">
      <w:pPr>
        <w:jc w:val="center"/>
        <w:rPr>
          <w:b/>
          <w:color w:val="000000" w:themeColor="text1"/>
        </w:rPr>
      </w:pPr>
      <w:bookmarkStart w:id="0" w:name="_GoBack"/>
      <w:bookmarkEnd w:id="0"/>
      <w:r w:rsidRPr="00C7596C">
        <w:rPr>
          <w:b/>
          <w:color w:val="000000" w:themeColor="text1"/>
        </w:rPr>
        <w:t>INFORME FINACIACIÓN Y DETERMINACIÓN CUOTAS COLEGIALES PARA EL AÑO 2017</w:t>
      </w:r>
    </w:p>
    <w:p w:rsidR="00C7596C" w:rsidRDefault="00C7596C" w:rsidP="004E47F9">
      <w:pPr>
        <w:jc w:val="both"/>
        <w:rPr>
          <w:color w:val="000000" w:themeColor="text1"/>
        </w:rPr>
      </w:pPr>
    </w:p>
    <w:p w:rsidR="00C7596C" w:rsidRDefault="00C7596C" w:rsidP="004E47F9">
      <w:pPr>
        <w:jc w:val="both"/>
        <w:rPr>
          <w:color w:val="000000" w:themeColor="text1"/>
        </w:rPr>
      </w:pPr>
    </w:p>
    <w:p w:rsidR="00F15E01" w:rsidRPr="00EA1851" w:rsidRDefault="00F15E01" w:rsidP="004E47F9">
      <w:pPr>
        <w:jc w:val="both"/>
        <w:rPr>
          <w:color w:val="000000" w:themeColor="text1"/>
        </w:rPr>
      </w:pPr>
      <w:r w:rsidRPr="00EA1851">
        <w:rPr>
          <w:color w:val="000000" w:themeColor="text1"/>
        </w:rPr>
        <w:t>INTRODUCCIÓN.-</w:t>
      </w:r>
    </w:p>
    <w:p w:rsidR="00C7596C" w:rsidRDefault="00C7596C" w:rsidP="004E47F9">
      <w:pPr>
        <w:jc w:val="both"/>
        <w:rPr>
          <w:rFonts w:ascii="Century Gothic" w:hAnsi="Century Gothic"/>
          <w:color w:val="000000" w:themeColor="text1"/>
        </w:rPr>
      </w:pPr>
    </w:p>
    <w:p w:rsidR="00C7596C" w:rsidRDefault="00E01D38" w:rsidP="004E47F9">
      <w:pPr>
        <w:jc w:val="both"/>
        <w:rPr>
          <w:rFonts w:ascii="Century Gothic" w:hAnsi="Century Gothic"/>
          <w:color w:val="000000" w:themeColor="text1"/>
        </w:rPr>
      </w:pPr>
      <w:r w:rsidRPr="00C7596C">
        <w:rPr>
          <w:rFonts w:ascii="Century Gothic" w:hAnsi="Century Gothic"/>
          <w:color w:val="000000" w:themeColor="text1"/>
        </w:rPr>
        <w:t xml:space="preserve">En primer lugar hay que recordar  que el sistema de financiación adoptado por la Junta Extraordinaria de fecha 23 de junio de 2016, </w:t>
      </w:r>
      <w:r w:rsidR="004E47F9" w:rsidRPr="00C7596C">
        <w:rPr>
          <w:rFonts w:ascii="Century Gothic" w:hAnsi="Century Gothic"/>
          <w:color w:val="000000" w:themeColor="text1"/>
        </w:rPr>
        <w:t>debe</w:t>
      </w:r>
      <w:r w:rsidRPr="00C7596C">
        <w:rPr>
          <w:rFonts w:ascii="Century Gothic" w:hAnsi="Century Gothic"/>
          <w:color w:val="000000" w:themeColor="text1"/>
        </w:rPr>
        <w:t xml:space="preserve"> ser revisado anualmente ya que toma como base tanto para establecer la cuota fija como el recibo SERCYN la cuenta de resultados del año anterior.  </w:t>
      </w:r>
      <w:r w:rsidR="00C2775A" w:rsidRPr="00C7596C">
        <w:rPr>
          <w:rFonts w:ascii="Century Gothic" w:hAnsi="Century Gothic"/>
          <w:color w:val="000000" w:themeColor="text1"/>
        </w:rPr>
        <w:t>La razón de que no se hiciera en la Junta General Extraordinaria fue que la Comisión sobre las Prestaciones de Jubilación y Viudedad no había terminado</w:t>
      </w:r>
      <w:r w:rsidR="002D14F0" w:rsidRPr="00C7596C">
        <w:rPr>
          <w:rFonts w:ascii="Century Gothic" w:hAnsi="Century Gothic"/>
          <w:color w:val="000000" w:themeColor="text1"/>
        </w:rPr>
        <w:t xml:space="preserve"> las propuestas </w:t>
      </w:r>
      <w:r w:rsidR="00C2775A" w:rsidRPr="00C7596C">
        <w:rPr>
          <w:rFonts w:ascii="Century Gothic" w:hAnsi="Century Gothic"/>
          <w:color w:val="000000" w:themeColor="text1"/>
        </w:rPr>
        <w:t xml:space="preserve"> por lo que no se podían ajustar las cuotas sin saber lo que se iba a decidir sobre dicha partida.</w:t>
      </w:r>
    </w:p>
    <w:p w:rsidR="00C7596C" w:rsidRDefault="00C7596C" w:rsidP="004E47F9">
      <w:pPr>
        <w:jc w:val="both"/>
        <w:rPr>
          <w:rFonts w:ascii="Century Gothic" w:hAnsi="Century Gothic"/>
          <w:color w:val="000000" w:themeColor="text1"/>
        </w:rPr>
      </w:pPr>
    </w:p>
    <w:p w:rsidR="007760C0" w:rsidRPr="00FC3E9B" w:rsidRDefault="0080669D" w:rsidP="004E47F9">
      <w:pPr>
        <w:jc w:val="both"/>
        <w:rPr>
          <w:rFonts w:ascii="Century Gothic" w:hAnsi="Century Gothic"/>
          <w:color w:val="000000" w:themeColor="text1"/>
        </w:rPr>
      </w:pPr>
      <w:r w:rsidRPr="00C7596C">
        <w:rPr>
          <w:rFonts w:ascii="Century Gothic" w:hAnsi="Century Gothic"/>
          <w:color w:val="000000" w:themeColor="text1"/>
        </w:rPr>
        <w:t>H</w:t>
      </w:r>
      <w:r w:rsidR="004E47F9" w:rsidRPr="00C7596C">
        <w:rPr>
          <w:rFonts w:ascii="Century Gothic" w:hAnsi="Century Gothic"/>
          <w:color w:val="000000" w:themeColor="text1"/>
        </w:rPr>
        <w:t xml:space="preserve">aciendo una comparativa de los ingresos y gastos de la cuenta de resultados de los años 2015 y 2016, </w:t>
      </w:r>
      <w:r w:rsidRPr="00C7596C">
        <w:rPr>
          <w:rFonts w:ascii="Century Gothic" w:hAnsi="Century Gothic"/>
          <w:color w:val="000000" w:themeColor="text1"/>
        </w:rPr>
        <w:t>vemos que los</w:t>
      </w:r>
      <w:r w:rsidR="007760C0" w:rsidRPr="00C7596C">
        <w:rPr>
          <w:rFonts w:ascii="Century Gothic" w:hAnsi="Century Gothic"/>
          <w:color w:val="000000" w:themeColor="text1"/>
        </w:rPr>
        <w:t xml:space="preserve"> ingresos del Colegio en términos generales según las tablas del 2015 fueron </w:t>
      </w:r>
      <w:r w:rsidR="00CF38E5" w:rsidRPr="00C7596C">
        <w:rPr>
          <w:rFonts w:ascii="Century Gothic" w:hAnsi="Century Gothic"/>
          <w:color w:val="000000" w:themeColor="text1"/>
        </w:rPr>
        <w:t xml:space="preserve">de </w:t>
      </w:r>
      <w:r w:rsidR="007760C0" w:rsidRPr="00C7596C">
        <w:rPr>
          <w:rFonts w:ascii="Century Gothic" w:hAnsi="Century Gothic"/>
          <w:color w:val="000000" w:themeColor="text1"/>
        </w:rPr>
        <w:t>101.483.99</w:t>
      </w:r>
      <w:r w:rsidR="00C2775A" w:rsidRPr="00C7596C">
        <w:rPr>
          <w:rFonts w:ascii="Century Gothic" w:hAnsi="Century Gothic"/>
          <w:color w:val="000000" w:themeColor="text1"/>
        </w:rPr>
        <w:t xml:space="preserve"> €; a</w:t>
      </w:r>
      <w:r w:rsidR="00DB1392" w:rsidRPr="00C7596C">
        <w:rPr>
          <w:rFonts w:ascii="Century Gothic" w:hAnsi="Century Gothic"/>
          <w:color w:val="000000" w:themeColor="text1"/>
        </w:rPr>
        <w:t xml:space="preserve"> día de hoy </w:t>
      </w:r>
      <w:r w:rsidR="00DB1392" w:rsidRPr="00FC3E9B">
        <w:rPr>
          <w:rFonts w:ascii="Century Gothic" w:hAnsi="Century Gothic"/>
          <w:color w:val="000000" w:themeColor="text1"/>
        </w:rPr>
        <w:t>los ingresos se han reducido casi a la mitad</w:t>
      </w:r>
      <w:r w:rsidR="00C2775A" w:rsidRPr="00FC3E9B">
        <w:rPr>
          <w:rFonts w:ascii="Century Gothic" w:hAnsi="Century Gothic"/>
          <w:color w:val="000000" w:themeColor="text1"/>
        </w:rPr>
        <w:t xml:space="preserve"> (</w:t>
      </w:r>
      <w:r w:rsidR="00DB1392" w:rsidRPr="00FC3E9B">
        <w:rPr>
          <w:rFonts w:ascii="Century Gothic" w:hAnsi="Century Gothic"/>
          <w:color w:val="000000" w:themeColor="text1"/>
        </w:rPr>
        <w:t>55</w:t>
      </w:r>
      <w:r w:rsidR="00CF38E5" w:rsidRPr="00FC3E9B">
        <w:rPr>
          <w:rFonts w:ascii="Century Gothic" w:hAnsi="Century Gothic"/>
          <w:color w:val="000000" w:themeColor="text1"/>
        </w:rPr>
        <w:t>.</w:t>
      </w:r>
      <w:r w:rsidR="00DB1392" w:rsidRPr="00FC3E9B">
        <w:rPr>
          <w:rFonts w:ascii="Century Gothic" w:hAnsi="Century Gothic"/>
          <w:color w:val="000000" w:themeColor="text1"/>
        </w:rPr>
        <w:t>18</w:t>
      </w:r>
      <w:r w:rsidR="00CE60A2" w:rsidRPr="00FC3E9B">
        <w:rPr>
          <w:rFonts w:ascii="Century Gothic" w:hAnsi="Century Gothic"/>
          <w:color w:val="000000" w:themeColor="text1"/>
        </w:rPr>
        <w:t>8,89</w:t>
      </w:r>
      <w:r w:rsidR="00C2775A" w:rsidRPr="00FC3E9B">
        <w:rPr>
          <w:rFonts w:ascii="Century Gothic" w:hAnsi="Century Gothic"/>
          <w:color w:val="000000" w:themeColor="text1"/>
        </w:rPr>
        <w:t xml:space="preserve"> €).</w:t>
      </w:r>
    </w:p>
    <w:p w:rsidR="00C7596C" w:rsidRDefault="00C7596C" w:rsidP="004E47F9">
      <w:pPr>
        <w:jc w:val="both"/>
        <w:rPr>
          <w:rFonts w:ascii="Century Gothic" w:hAnsi="Century Gothic"/>
          <w:color w:val="000000" w:themeColor="text1"/>
        </w:rPr>
      </w:pPr>
    </w:p>
    <w:p w:rsidR="00DB1392" w:rsidRPr="00C7596C" w:rsidRDefault="00CF38E5" w:rsidP="004E47F9">
      <w:pPr>
        <w:jc w:val="both"/>
        <w:rPr>
          <w:rFonts w:ascii="Century Gothic" w:hAnsi="Century Gothic"/>
          <w:color w:val="000000" w:themeColor="text1"/>
        </w:rPr>
      </w:pPr>
      <w:r w:rsidRPr="00C7596C">
        <w:rPr>
          <w:rFonts w:ascii="Century Gothic" w:hAnsi="Century Gothic"/>
          <w:color w:val="000000" w:themeColor="text1"/>
        </w:rPr>
        <w:t>Es significativa la bajada de lo</w:t>
      </w:r>
      <w:r w:rsidR="00DB1392" w:rsidRPr="00C7596C">
        <w:rPr>
          <w:rFonts w:ascii="Century Gothic" w:hAnsi="Century Gothic"/>
          <w:color w:val="000000" w:themeColor="text1"/>
        </w:rPr>
        <w:t xml:space="preserve">s ingresos </w:t>
      </w:r>
      <w:r w:rsidRPr="00C7596C">
        <w:rPr>
          <w:rFonts w:ascii="Century Gothic" w:hAnsi="Century Gothic"/>
          <w:color w:val="000000" w:themeColor="text1"/>
        </w:rPr>
        <w:t>por</w:t>
      </w:r>
      <w:r w:rsidR="00DB1392" w:rsidRPr="00C7596C">
        <w:rPr>
          <w:rFonts w:ascii="Century Gothic" w:hAnsi="Century Gothic"/>
          <w:color w:val="000000" w:themeColor="text1"/>
        </w:rPr>
        <w:t xml:space="preserve"> fotocopias</w:t>
      </w:r>
      <w:r w:rsidRPr="00C7596C">
        <w:rPr>
          <w:rFonts w:ascii="Century Gothic" w:hAnsi="Century Gothic"/>
          <w:color w:val="000000" w:themeColor="text1"/>
        </w:rPr>
        <w:t xml:space="preserve">, que </w:t>
      </w:r>
      <w:r w:rsidR="00DB1392" w:rsidRPr="00C7596C">
        <w:rPr>
          <w:rFonts w:ascii="Century Gothic" w:hAnsi="Century Gothic"/>
          <w:color w:val="000000" w:themeColor="text1"/>
        </w:rPr>
        <w:t>han pasado de 6</w:t>
      </w:r>
      <w:r w:rsidRPr="00C7596C">
        <w:rPr>
          <w:rFonts w:ascii="Century Gothic" w:hAnsi="Century Gothic"/>
          <w:color w:val="000000" w:themeColor="text1"/>
        </w:rPr>
        <w:t>7.642,14</w:t>
      </w:r>
      <w:r w:rsidR="00DB1392" w:rsidRPr="00C7596C">
        <w:rPr>
          <w:rFonts w:ascii="Century Gothic" w:hAnsi="Century Gothic"/>
          <w:color w:val="000000" w:themeColor="text1"/>
        </w:rPr>
        <w:t xml:space="preserve"> </w:t>
      </w:r>
      <w:r w:rsidRPr="00C7596C">
        <w:rPr>
          <w:rFonts w:ascii="Century Gothic" w:hAnsi="Century Gothic"/>
          <w:color w:val="000000" w:themeColor="text1"/>
        </w:rPr>
        <w:t xml:space="preserve">€ </w:t>
      </w:r>
      <w:r w:rsidR="00DB1392" w:rsidRPr="00C7596C">
        <w:rPr>
          <w:rFonts w:ascii="Century Gothic" w:hAnsi="Century Gothic"/>
          <w:color w:val="000000" w:themeColor="text1"/>
        </w:rPr>
        <w:t>en el año 2015 a 27</w:t>
      </w:r>
      <w:r w:rsidRPr="00C7596C">
        <w:rPr>
          <w:rFonts w:ascii="Century Gothic" w:hAnsi="Century Gothic"/>
          <w:color w:val="000000" w:themeColor="text1"/>
        </w:rPr>
        <w:t>.</w:t>
      </w:r>
      <w:r w:rsidR="00DB1392" w:rsidRPr="00C7596C">
        <w:rPr>
          <w:rFonts w:ascii="Century Gothic" w:hAnsi="Century Gothic"/>
          <w:color w:val="000000" w:themeColor="text1"/>
        </w:rPr>
        <w:t>709</w:t>
      </w:r>
      <w:r w:rsidRPr="00C7596C">
        <w:rPr>
          <w:rFonts w:ascii="Century Gothic" w:hAnsi="Century Gothic"/>
          <w:color w:val="000000" w:themeColor="text1"/>
        </w:rPr>
        <w:t>,</w:t>
      </w:r>
      <w:r w:rsidR="00DB1392" w:rsidRPr="00C7596C">
        <w:rPr>
          <w:rFonts w:ascii="Century Gothic" w:hAnsi="Century Gothic"/>
          <w:color w:val="000000" w:themeColor="text1"/>
        </w:rPr>
        <w:t>02</w:t>
      </w:r>
      <w:r w:rsidRPr="00C7596C">
        <w:rPr>
          <w:rFonts w:ascii="Century Gothic" w:hAnsi="Century Gothic"/>
          <w:color w:val="000000" w:themeColor="text1"/>
        </w:rPr>
        <w:t xml:space="preserve"> €</w:t>
      </w:r>
      <w:r w:rsidR="00DB1392" w:rsidRPr="00C7596C">
        <w:rPr>
          <w:rFonts w:ascii="Century Gothic" w:hAnsi="Century Gothic"/>
          <w:color w:val="000000" w:themeColor="text1"/>
        </w:rPr>
        <w:t xml:space="preserve"> en el 2016</w:t>
      </w:r>
      <w:r w:rsidR="00C2775A" w:rsidRPr="00C7596C">
        <w:rPr>
          <w:rFonts w:ascii="Century Gothic" w:hAnsi="Century Gothic"/>
          <w:color w:val="000000" w:themeColor="text1"/>
        </w:rPr>
        <w:t>.</w:t>
      </w:r>
    </w:p>
    <w:p w:rsidR="00C7596C" w:rsidRDefault="00C7596C" w:rsidP="004E47F9">
      <w:pPr>
        <w:jc w:val="both"/>
        <w:rPr>
          <w:rFonts w:ascii="Century Gothic" w:hAnsi="Century Gothic"/>
          <w:color w:val="000000" w:themeColor="text1"/>
        </w:rPr>
      </w:pPr>
    </w:p>
    <w:p w:rsidR="00DB1392" w:rsidRPr="00C7596C" w:rsidRDefault="00DB1392" w:rsidP="004E47F9">
      <w:pPr>
        <w:jc w:val="both"/>
        <w:rPr>
          <w:rFonts w:ascii="Century Gothic" w:hAnsi="Century Gothic"/>
          <w:color w:val="000000" w:themeColor="text1"/>
        </w:rPr>
      </w:pPr>
      <w:r w:rsidRPr="00C7596C">
        <w:rPr>
          <w:rFonts w:ascii="Century Gothic" w:hAnsi="Century Gothic"/>
          <w:color w:val="000000" w:themeColor="text1"/>
        </w:rPr>
        <w:t>En cuanto a los gastos hemos de tener en cuenta lo siguiente:</w:t>
      </w:r>
    </w:p>
    <w:p w:rsidR="00C7596C" w:rsidRDefault="00C7596C" w:rsidP="00C7596C">
      <w:pPr>
        <w:pStyle w:val="NormalWeb"/>
        <w:jc w:val="both"/>
        <w:rPr>
          <w:rFonts w:ascii="Century Gothic" w:hAnsi="Century Gothic"/>
          <w:color w:val="000000" w:themeColor="text1"/>
          <w:sz w:val="22"/>
          <w:szCs w:val="22"/>
        </w:rPr>
      </w:pPr>
    </w:p>
    <w:p w:rsidR="00C7596C" w:rsidRPr="00C7596C" w:rsidRDefault="00DB1392" w:rsidP="00C7596C">
      <w:pPr>
        <w:pStyle w:val="NormalWeb"/>
        <w:jc w:val="both"/>
        <w:rPr>
          <w:rFonts w:ascii="Century Gothic" w:hAnsi="Century Gothic"/>
          <w:color w:val="000000" w:themeColor="text1"/>
          <w:sz w:val="22"/>
          <w:szCs w:val="22"/>
        </w:rPr>
      </w:pPr>
      <w:r w:rsidRPr="00C7596C">
        <w:rPr>
          <w:rFonts w:ascii="Century Gothic" w:hAnsi="Century Gothic"/>
          <w:color w:val="000000" w:themeColor="text1"/>
          <w:sz w:val="22"/>
          <w:szCs w:val="22"/>
        </w:rPr>
        <w:t>En las tablas del 2015 no se in</w:t>
      </w:r>
      <w:r w:rsidR="00C7596C" w:rsidRPr="00C7596C">
        <w:rPr>
          <w:rFonts w:ascii="Century Gothic" w:hAnsi="Century Gothic"/>
          <w:color w:val="000000" w:themeColor="text1"/>
          <w:sz w:val="22"/>
          <w:szCs w:val="22"/>
        </w:rPr>
        <w:t>cluyó el total de la cuota del C</w:t>
      </w:r>
      <w:r w:rsidRPr="00C7596C">
        <w:rPr>
          <w:rFonts w:ascii="Century Gothic" w:hAnsi="Century Gothic"/>
          <w:color w:val="000000" w:themeColor="text1"/>
          <w:sz w:val="22"/>
          <w:szCs w:val="22"/>
        </w:rPr>
        <w:t>onsejo por no estar así reco</w:t>
      </w:r>
      <w:r w:rsidR="00BC34FB" w:rsidRPr="00C7596C">
        <w:rPr>
          <w:rFonts w:ascii="Century Gothic" w:hAnsi="Century Gothic"/>
          <w:color w:val="000000" w:themeColor="text1"/>
          <w:sz w:val="22"/>
          <w:szCs w:val="22"/>
        </w:rPr>
        <w:t>gido en la cuenta de resultados</w:t>
      </w:r>
      <w:r w:rsidR="00EA1851" w:rsidRPr="00C7596C">
        <w:rPr>
          <w:rFonts w:ascii="Century Gothic" w:hAnsi="Century Gothic"/>
          <w:color w:val="000000" w:themeColor="text1"/>
          <w:sz w:val="22"/>
          <w:szCs w:val="22"/>
        </w:rPr>
        <w:t>.</w:t>
      </w:r>
      <w:r w:rsidR="00EA1851" w:rsidRPr="00C7596C">
        <w:rPr>
          <w:color w:val="000000" w:themeColor="text1"/>
          <w:sz w:val="22"/>
          <w:szCs w:val="22"/>
        </w:rPr>
        <w:t xml:space="preserve"> </w:t>
      </w:r>
      <w:r w:rsidR="00EA1851" w:rsidRPr="00C7596C">
        <w:rPr>
          <w:rFonts w:ascii="Century Gothic" w:hAnsi="Century Gothic"/>
          <w:color w:val="000000" w:themeColor="text1"/>
          <w:sz w:val="22"/>
          <w:szCs w:val="22"/>
        </w:rPr>
        <w:t xml:space="preserve">Esto responde a que se venía entendiendo </w:t>
      </w:r>
      <w:r w:rsidR="00C7596C" w:rsidRPr="00C7596C">
        <w:rPr>
          <w:rFonts w:ascii="Century Gothic" w:hAnsi="Century Gothic"/>
          <w:color w:val="000000" w:themeColor="text1"/>
          <w:sz w:val="22"/>
          <w:szCs w:val="22"/>
        </w:rPr>
        <w:t>que el obligado al pago de esa c</w:t>
      </w:r>
      <w:r w:rsidR="00EA1851" w:rsidRPr="00C7596C">
        <w:rPr>
          <w:rFonts w:ascii="Century Gothic" w:hAnsi="Century Gothic"/>
          <w:color w:val="000000" w:themeColor="text1"/>
          <w:sz w:val="22"/>
          <w:szCs w:val="22"/>
        </w:rPr>
        <w:t xml:space="preserve">uota era el colegiado, al que se le repercutía en torno a las 2/3 partes del importe en diversas mensualidades, mientras el Colegio asumía el tercio restante, que era lo que se recogía como gasto en la cuenta de resultados. Esta partida ha debido ser corregida porque quien es miembro del Consejo es el Colegio, y por ello, es también el obligado al pago de la totalidad de la cuota. La partida, por tanto, deber ser recogida íntegramente como gasto del Colegio, pasando de 11.483.36 €  que aparecían en 2015 a 31.678,52 € en 2.016. </w:t>
      </w:r>
    </w:p>
    <w:p w:rsidR="00C7596C" w:rsidRDefault="00C7596C" w:rsidP="00C7596C">
      <w:pPr>
        <w:pStyle w:val="NormalWeb"/>
        <w:jc w:val="both"/>
        <w:rPr>
          <w:rFonts w:ascii="Century Gothic" w:hAnsi="Century Gothic"/>
          <w:color w:val="000000" w:themeColor="text1"/>
          <w:sz w:val="22"/>
          <w:szCs w:val="22"/>
        </w:rPr>
      </w:pPr>
    </w:p>
    <w:p w:rsidR="00267FEE" w:rsidRPr="00C7596C" w:rsidRDefault="00267FEE" w:rsidP="00C7596C">
      <w:pPr>
        <w:pStyle w:val="NormalWeb"/>
        <w:jc w:val="both"/>
        <w:rPr>
          <w:rFonts w:ascii="Century Gothic" w:hAnsi="Century Gothic"/>
          <w:color w:val="000000" w:themeColor="text1"/>
          <w:sz w:val="22"/>
          <w:szCs w:val="22"/>
        </w:rPr>
      </w:pPr>
      <w:r w:rsidRPr="00C7596C">
        <w:rPr>
          <w:rFonts w:ascii="Century Gothic" w:hAnsi="Century Gothic"/>
          <w:color w:val="000000" w:themeColor="text1"/>
          <w:sz w:val="22"/>
          <w:szCs w:val="22"/>
        </w:rPr>
        <w:lastRenderedPageBreak/>
        <w:t xml:space="preserve">Los gastos </w:t>
      </w:r>
      <w:r w:rsidR="00CF38E5" w:rsidRPr="00C7596C">
        <w:rPr>
          <w:rFonts w:ascii="Century Gothic" w:hAnsi="Century Gothic"/>
          <w:color w:val="000000" w:themeColor="text1"/>
          <w:sz w:val="22"/>
          <w:szCs w:val="22"/>
        </w:rPr>
        <w:t>de personal se han reducido de 182.654</w:t>
      </w:r>
      <w:r w:rsidRPr="00C7596C">
        <w:rPr>
          <w:rFonts w:ascii="Century Gothic" w:hAnsi="Century Gothic"/>
          <w:color w:val="000000" w:themeColor="text1"/>
          <w:sz w:val="22"/>
          <w:szCs w:val="22"/>
        </w:rPr>
        <w:t>,</w:t>
      </w:r>
      <w:r w:rsidR="00CF38E5" w:rsidRPr="00C7596C">
        <w:rPr>
          <w:rFonts w:ascii="Century Gothic" w:hAnsi="Century Gothic"/>
          <w:color w:val="000000" w:themeColor="text1"/>
          <w:sz w:val="22"/>
          <w:szCs w:val="22"/>
        </w:rPr>
        <w:t>72 €</w:t>
      </w:r>
      <w:r w:rsidRPr="00C7596C">
        <w:rPr>
          <w:rFonts w:ascii="Century Gothic" w:hAnsi="Century Gothic"/>
          <w:color w:val="000000" w:themeColor="text1"/>
          <w:sz w:val="22"/>
          <w:szCs w:val="22"/>
        </w:rPr>
        <w:t xml:space="preserve"> a </w:t>
      </w:r>
      <w:r w:rsidRPr="00FC3E9B">
        <w:rPr>
          <w:rFonts w:ascii="Century Gothic" w:hAnsi="Century Gothic"/>
          <w:color w:val="000000" w:themeColor="text1"/>
          <w:sz w:val="22"/>
          <w:szCs w:val="22"/>
        </w:rPr>
        <w:t>12</w:t>
      </w:r>
      <w:r w:rsidR="001A0BE6" w:rsidRPr="00FC3E9B">
        <w:rPr>
          <w:rFonts w:ascii="Century Gothic" w:hAnsi="Century Gothic"/>
          <w:color w:val="000000" w:themeColor="text1"/>
          <w:sz w:val="22"/>
          <w:szCs w:val="22"/>
        </w:rPr>
        <w:t>7.952,80</w:t>
      </w:r>
      <w:r w:rsidR="00CF38E5" w:rsidRPr="00C7596C">
        <w:rPr>
          <w:rFonts w:ascii="Century Gothic" w:hAnsi="Century Gothic"/>
          <w:color w:val="000000" w:themeColor="text1"/>
          <w:sz w:val="22"/>
          <w:szCs w:val="22"/>
        </w:rPr>
        <w:t xml:space="preserve"> €</w:t>
      </w:r>
      <w:r w:rsidRPr="00C7596C">
        <w:rPr>
          <w:rFonts w:ascii="Century Gothic" w:hAnsi="Century Gothic"/>
          <w:color w:val="000000" w:themeColor="text1"/>
          <w:sz w:val="22"/>
          <w:szCs w:val="22"/>
        </w:rPr>
        <w:t>, y se ha eliminado la partida de las pensiones compensatorias.</w:t>
      </w:r>
    </w:p>
    <w:p w:rsidR="00C7596C" w:rsidRDefault="00C7596C" w:rsidP="004E47F9">
      <w:pPr>
        <w:jc w:val="both"/>
        <w:rPr>
          <w:rFonts w:ascii="Century Gothic" w:hAnsi="Century Gothic"/>
          <w:color w:val="000000" w:themeColor="text1"/>
        </w:rPr>
      </w:pPr>
    </w:p>
    <w:p w:rsidR="00C7596C" w:rsidRPr="00C7596C" w:rsidRDefault="00CF38E5" w:rsidP="004E47F9">
      <w:pPr>
        <w:jc w:val="both"/>
        <w:rPr>
          <w:rFonts w:ascii="Century Gothic" w:hAnsi="Century Gothic"/>
          <w:color w:val="000000" w:themeColor="text1"/>
        </w:rPr>
      </w:pPr>
      <w:r w:rsidRPr="00C7596C">
        <w:rPr>
          <w:rFonts w:ascii="Century Gothic" w:hAnsi="Century Gothic"/>
          <w:color w:val="000000" w:themeColor="text1"/>
        </w:rPr>
        <w:t>COMPARATIVA</w:t>
      </w:r>
    </w:p>
    <w:p w:rsidR="005668AD" w:rsidRPr="00C7596C" w:rsidRDefault="005668AD" w:rsidP="004E47F9">
      <w:pPr>
        <w:jc w:val="both"/>
        <w:rPr>
          <w:rFonts w:ascii="Century Gothic" w:hAnsi="Century Gothic"/>
          <w:color w:val="000000" w:themeColor="text1"/>
        </w:rPr>
      </w:pPr>
      <w:r w:rsidRPr="00C7596C">
        <w:rPr>
          <w:rFonts w:ascii="Century Gothic" w:hAnsi="Century Gothic"/>
          <w:b/>
          <w:color w:val="000000" w:themeColor="text1"/>
          <w:u w:val="single"/>
        </w:rPr>
        <w:t>INGRESOS</w:t>
      </w:r>
    </w:p>
    <w:tbl>
      <w:tblPr>
        <w:tblStyle w:val="Tablaconcuadrcula"/>
        <w:tblW w:w="0" w:type="auto"/>
        <w:tblLook w:val="04A0"/>
      </w:tblPr>
      <w:tblGrid>
        <w:gridCol w:w="2954"/>
        <w:gridCol w:w="3030"/>
        <w:gridCol w:w="2736"/>
      </w:tblGrid>
      <w:tr w:rsidR="0090542A" w:rsidRPr="00C7596C" w:rsidTr="002D14F0">
        <w:tc>
          <w:tcPr>
            <w:tcW w:w="3369" w:type="dxa"/>
          </w:tcPr>
          <w:p w:rsidR="0090542A" w:rsidRPr="00C7596C" w:rsidRDefault="0090542A" w:rsidP="004E47F9">
            <w:pPr>
              <w:jc w:val="both"/>
              <w:rPr>
                <w:rFonts w:ascii="Century Gothic" w:hAnsi="Century Gothic"/>
                <w:color w:val="000000" w:themeColor="text1"/>
              </w:rPr>
            </w:pPr>
            <w:r w:rsidRPr="00C7596C">
              <w:rPr>
                <w:rFonts w:ascii="Century Gothic" w:hAnsi="Century Gothic"/>
                <w:color w:val="000000" w:themeColor="text1"/>
              </w:rPr>
              <w:t>2015</w:t>
            </w:r>
          </w:p>
        </w:tc>
        <w:tc>
          <w:tcPr>
            <w:tcW w:w="3402" w:type="dxa"/>
          </w:tcPr>
          <w:p w:rsidR="0090542A" w:rsidRPr="00C7596C" w:rsidRDefault="0090542A" w:rsidP="004E47F9">
            <w:pPr>
              <w:jc w:val="both"/>
              <w:rPr>
                <w:rFonts w:ascii="Century Gothic" w:hAnsi="Century Gothic"/>
                <w:color w:val="000000" w:themeColor="text1"/>
              </w:rPr>
            </w:pPr>
            <w:r w:rsidRPr="00C7596C">
              <w:rPr>
                <w:rFonts w:ascii="Century Gothic" w:hAnsi="Century Gothic"/>
                <w:color w:val="000000" w:themeColor="text1"/>
              </w:rPr>
              <w:t>2016</w:t>
            </w:r>
          </w:p>
        </w:tc>
        <w:tc>
          <w:tcPr>
            <w:tcW w:w="3118" w:type="dxa"/>
          </w:tcPr>
          <w:p w:rsidR="0090542A" w:rsidRPr="00C7596C" w:rsidRDefault="0090542A" w:rsidP="004E47F9">
            <w:pPr>
              <w:jc w:val="both"/>
              <w:rPr>
                <w:rFonts w:ascii="Century Gothic" w:hAnsi="Century Gothic"/>
                <w:color w:val="000000" w:themeColor="text1"/>
              </w:rPr>
            </w:pPr>
            <w:r w:rsidRPr="00C7596C">
              <w:rPr>
                <w:rFonts w:ascii="Century Gothic" w:hAnsi="Century Gothic"/>
                <w:color w:val="000000" w:themeColor="text1"/>
              </w:rPr>
              <w:t>DIFERENCIA</w:t>
            </w:r>
          </w:p>
        </w:tc>
      </w:tr>
      <w:tr w:rsidR="0090542A" w:rsidRPr="00C7596C" w:rsidTr="002D14F0">
        <w:tc>
          <w:tcPr>
            <w:tcW w:w="3369" w:type="dxa"/>
          </w:tcPr>
          <w:p w:rsidR="0090542A" w:rsidRPr="00C7596C" w:rsidRDefault="002E6D5F" w:rsidP="00C72491">
            <w:pPr>
              <w:jc w:val="both"/>
              <w:rPr>
                <w:rFonts w:ascii="Century Gothic" w:hAnsi="Century Gothic"/>
                <w:color w:val="000000" w:themeColor="text1"/>
              </w:rPr>
            </w:pPr>
            <w:r w:rsidRPr="00C7596C">
              <w:rPr>
                <w:rFonts w:ascii="Century Gothic" w:hAnsi="Century Gothic"/>
                <w:color w:val="000000" w:themeColor="text1"/>
              </w:rPr>
              <w:t>69.193,14</w:t>
            </w:r>
            <w:r w:rsidR="00446BA9" w:rsidRPr="00C7596C">
              <w:rPr>
                <w:rFonts w:ascii="Century Gothic" w:hAnsi="Century Gothic"/>
                <w:color w:val="000000" w:themeColor="text1"/>
              </w:rPr>
              <w:t xml:space="preserve"> fotocopias</w:t>
            </w:r>
            <w:r w:rsidR="00C72491" w:rsidRPr="00C7596C">
              <w:rPr>
                <w:rFonts w:ascii="Century Gothic" w:hAnsi="Century Gothic"/>
                <w:b/>
                <w:color w:val="000000" w:themeColor="text1"/>
              </w:rPr>
              <w:t>-</w:t>
            </w:r>
            <w:r w:rsidR="00C72491" w:rsidRPr="00FC3E9B">
              <w:rPr>
                <w:rFonts w:ascii="Century Gothic" w:hAnsi="Century Gothic"/>
                <w:color w:val="000000" w:themeColor="text1"/>
              </w:rPr>
              <w:t>cuotas de colegiación-cuotas no ejercientes</w:t>
            </w:r>
          </w:p>
        </w:tc>
        <w:tc>
          <w:tcPr>
            <w:tcW w:w="3402" w:type="dxa"/>
          </w:tcPr>
          <w:p w:rsidR="0090542A" w:rsidRPr="00FC3E9B" w:rsidRDefault="008863AC" w:rsidP="008863AC">
            <w:pPr>
              <w:jc w:val="both"/>
              <w:rPr>
                <w:rFonts w:ascii="Century Gothic" w:hAnsi="Century Gothic"/>
                <w:color w:val="000000" w:themeColor="text1"/>
              </w:rPr>
            </w:pPr>
            <w:r w:rsidRPr="00FC3E9B">
              <w:rPr>
                <w:rFonts w:ascii="Century Gothic" w:hAnsi="Century Gothic"/>
                <w:color w:val="000000" w:themeColor="text1"/>
              </w:rPr>
              <w:t>29.760,18</w:t>
            </w:r>
            <w:r w:rsidR="00446BA9" w:rsidRPr="00FC3E9B">
              <w:rPr>
                <w:rFonts w:ascii="Century Gothic" w:hAnsi="Century Gothic"/>
                <w:color w:val="000000" w:themeColor="text1"/>
              </w:rPr>
              <w:t xml:space="preserve"> fotocopias</w:t>
            </w:r>
            <w:r w:rsidR="00C72491" w:rsidRPr="00FC3E9B">
              <w:rPr>
                <w:rFonts w:ascii="Century Gothic" w:hAnsi="Century Gothic"/>
                <w:color w:val="000000" w:themeColor="text1"/>
              </w:rPr>
              <w:t>-cuotas de colegiación-cuotas no ejercientes-tarjetas criptográficas</w:t>
            </w:r>
          </w:p>
        </w:tc>
        <w:tc>
          <w:tcPr>
            <w:tcW w:w="3118" w:type="dxa"/>
          </w:tcPr>
          <w:p w:rsidR="0090542A" w:rsidRPr="00C7596C" w:rsidRDefault="00C72491" w:rsidP="008863AC">
            <w:pPr>
              <w:jc w:val="both"/>
              <w:rPr>
                <w:rFonts w:ascii="Century Gothic" w:hAnsi="Century Gothic"/>
                <w:color w:val="000000" w:themeColor="text1"/>
              </w:rPr>
            </w:pPr>
            <w:r w:rsidRPr="00C7596C">
              <w:rPr>
                <w:rFonts w:ascii="Century Gothic" w:hAnsi="Century Gothic"/>
                <w:color w:val="000000" w:themeColor="text1"/>
              </w:rPr>
              <w:t xml:space="preserve">- </w:t>
            </w:r>
            <w:r w:rsidR="002E6D5F" w:rsidRPr="00C7596C">
              <w:rPr>
                <w:rFonts w:ascii="Century Gothic" w:hAnsi="Century Gothic"/>
                <w:color w:val="000000" w:themeColor="text1"/>
              </w:rPr>
              <w:t>39.4</w:t>
            </w:r>
            <w:r w:rsidR="008863AC" w:rsidRPr="00C7596C">
              <w:rPr>
                <w:rFonts w:ascii="Century Gothic" w:hAnsi="Century Gothic"/>
                <w:color w:val="000000" w:themeColor="text1"/>
              </w:rPr>
              <w:t>32,96</w:t>
            </w:r>
          </w:p>
        </w:tc>
      </w:tr>
      <w:tr w:rsidR="0090542A" w:rsidRPr="00C7596C" w:rsidTr="002D14F0">
        <w:tc>
          <w:tcPr>
            <w:tcW w:w="3369" w:type="dxa"/>
          </w:tcPr>
          <w:p w:rsidR="0090542A" w:rsidRPr="00C7596C" w:rsidRDefault="002E6D5F" w:rsidP="004E47F9">
            <w:pPr>
              <w:jc w:val="both"/>
              <w:rPr>
                <w:rFonts w:ascii="Century Gothic" w:hAnsi="Century Gothic"/>
                <w:color w:val="000000" w:themeColor="text1"/>
              </w:rPr>
            </w:pPr>
            <w:r w:rsidRPr="00C7596C">
              <w:rPr>
                <w:rFonts w:ascii="Century Gothic" w:hAnsi="Century Gothic"/>
                <w:color w:val="000000" w:themeColor="text1"/>
              </w:rPr>
              <w:t>26.100</w:t>
            </w:r>
            <w:r w:rsidR="00446BA9" w:rsidRPr="00C7596C">
              <w:rPr>
                <w:rFonts w:ascii="Century Gothic" w:hAnsi="Century Gothic"/>
                <w:color w:val="000000" w:themeColor="text1"/>
              </w:rPr>
              <w:t xml:space="preserve"> subvención turno</w:t>
            </w:r>
          </w:p>
        </w:tc>
        <w:tc>
          <w:tcPr>
            <w:tcW w:w="3402" w:type="dxa"/>
          </w:tcPr>
          <w:p w:rsidR="0090542A" w:rsidRPr="00C7596C" w:rsidRDefault="002E6D5F" w:rsidP="004E47F9">
            <w:pPr>
              <w:jc w:val="both"/>
              <w:rPr>
                <w:rFonts w:ascii="Century Gothic" w:hAnsi="Century Gothic"/>
                <w:color w:val="000000" w:themeColor="text1"/>
              </w:rPr>
            </w:pPr>
            <w:r w:rsidRPr="00C7596C">
              <w:rPr>
                <w:rFonts w:ascii="Century Gothic" w:hAnsi="Century Gothic"/>
                <w:color w:val="000000" w:themeColor="text1"/>
              </w:rPr>
              <w:t>23.247</w:t>
            </w:r>
            <w:r w:rsidR="00446BA9" w:rsidRPr="00C7596C">
              <w:rPr>
                <w:rFonts w:ascii="Century Gothic" w:hAnsi="Century Gothic"/>
                <w:color w:val="000000" w:themeColor="text1"/>
              </w:rPr>
              <w:t xml:space="preserve"> subvención turno</w:t>
            </w:r>
          </w:p>
        </w:tc>
        <w:tc>
          <w:tcPr>
            <w:tcW w:w="3118" w:type="dxa"/>
          </w:tcPr>
          <w:p w:rsidR="0090542A" w:rsidRPr="00C7596C" w:rsidRDefault="00C72491" w:rsidP="00C72491">
            <w:pPr>
              <w:jc w:val="both"/>
              <w:rPr>
                <w:rFonts w:ascii="Century Gothic" w:hAnsi="Century Gothic"/>
                <w:color w:val="000000" w:themeColor="text1"/>
              </w:rPr>
            </w:pPr>
            <w:r w:rsidRPr="00C7596C">
              <w:rPr>
                <w:rFonts w:ascii="Century Gothic" w:hAnsi="Century Gothic"/>
                <w:color w:val="000000" w:themeColor="text1"/>
              </w:rPr>
              <w:t xml:space="preserve">- </w:t>
            </w:r>
            <w:r w:rsidR="002E6D5F" w:rsidRPr="00C7596C">
              <w:rPr>
                <w:rFonts w:ascii="Century Gothic" w:hAnsi="Century Gothic"/>
                <w:color w:val="000000" w:themeColor="text1"/>
              </w:rPr>
              <w:t>2.853</w:t>
            </w:r>
          </w:p>
        </w:tc>
      </w:tr>
      <w:tr w:rsidR="0090542A" w:rsidRPr="00C7596C" w:rsidTr="002D14F0">
        <w:tc>
          <w:tcPr>
            <w:tcW w:w="3369" w:type="dxa"/>
          </w:tcPr>
          <w:p w:rsidR="0090542A" w:rsidRPr="00C7596C" w:rsidRDefault="002E6D5F" w:rsidP="004E47F9">
            <w:pPr>
              <w:jc w:val="both"/>
              <w:rPr>
                <w:rFonts w:ascii="Century Gothic" w:hAnsi="Century Gothic"/>
                <w:color w:val="000000" w:themeColor="text1"/>
              </w:rPr>
            </w:pPr>
            <w:r w:rsidRPr="00C7596C">
              <w:rPr>
                <w:rFonts w:ascii="Century Gothic" w:hAnsi="Century Gothic"/>
                <w:color w:val="000000" w:themeColor="text1"/>
              </w:rPr>
              <w:t>6.190,85</w:t>
            </w:r>
            <w:r w:rsidR="00446BA9" w:rsidRPr="00C7596C">
              <w:rPr>
                <w:rFonts w:ascii="Century Gothic" w:hAnsi="Century Gothic"/>
                <w:color w:val="000000" w:themeColor="text1"/>
              </w:rPr>
              <w:t xml:space="preserve"> intereses</w:t>
            </w:r>
          </w:p>
        </w:tc>
        <w:tc>
          <w:tcPr>
            <w:tcW w:w="3402" w:type="dxa"/>
          </w:tcPr>
          <w:p w:rsidR="0090542A" w:rsidRPr="00C7596C" w:rsidRDefault="002E6D5F" w:rsidP="00115739">
            <w:pPr>
              <w:jc w:val="both"/>
              <w:rPr>
                <w:rFonts w:ascii="Century Gothic" w:hAnsi="Century Gothic"/>
                <w:color w:val="000000" w:themeColor="text1"/>
              </w:rPr>
            </w:pPr>
            <w:r w:rsidRPr="00C7596C">
              <w:rPr>
                <w:rFonts w:ascii="Century Gothic" w:hAnsi="Century Gothic"/>
                <w:color w:val="000000" w:themeColor="text1"/>
              </w:rPr>
              <w:t>2.18</w:t>
            </w:r>
            <w:r w:rsidR="00115739" w:rsidRPr="00C7596C">
              <w:rPr>
                <w:rFonts w:ascii="Century Gothic" w:hAnsi="Century Gothic"/>
                <w:color w:val="000000" w:themeColor="text1"/>
              </w:rPr>
              <w:t>0,10</w:t>
            </w:r>
            <w:r w:rsidR="00446BA9" w:rsidRPr="00C7596C">
              <w:rPr>
                <w:rFonts w:ascii="Century Gothic" w:hAnsi="Century Gothic"/>
                <w:color w:val="000000" w:themeColor="text1"/>
              </w:rPr>
              <w:t xml:space="preserve"> intereses</w:t>
            </w:r>
            <w:r w:rsidR="008863AC" w:rsidRPr="00C7596C">
              <w:rPr>
                <w:rFonts w:ascii="Century Gothic" w:hAnsi="Century Gothic"/>
                <w:color w:val="000000" w:themeColor="text1"/>
              </w:rPr>
              <w:t xml:space="preserve"> </w:t>
            </w:r>
            <w:r w:rsidR="00115739" w:rsidRPr="00C7596C">
              <w:rPr>
                <w:rFonts w:ascii="Century Gothic" w:hAnsi="Century Gothic"/>
                <w:color w:val="000000" w:themeColor="text1"/>
              </w:rPr>
              <w:t xml:space="preserve">y </w:t>
            </w:r>
            <w:r w:rsidR="00115739" w:rsidRPr="00FC3E9B">
              <w:rPr>
                <w:rFonts w:ascii="Century Gothic" w:hAnsi="Century Gothic"/>
                <w:color w:val="000000" w:themeColor="text1"/>
              </w:rPr>
              <w:t>1,61</w:t>
            </w:r>
            <w:r w:rsidR="008863AC" w:rsidRPr="00FC3E9B">
              <w:rPr>
                <w:rFonts w:ascii="Century Gothic" w:hAnsi="Century Gothic"/>
                <w:color w:val="000000" w:themeColor="text1"/>
              </w:rPr>
              <w:t xml:space="preserve"> ingresos excepcionales</w:t>
            </w:r>
          </w:p>
        </w:tc>
        <w:tc>
          <w:tcPr>
            <w:tcW w:w="3118" w:type="dxa"/>
          </w:tcPr>
          <w:p w:rsidR="0090542A" w:rsidRPr="00C7596C" w:rsidRDefault="00C72491" w:rsidP="00B64A6C">
            <w:pPr>
              <w:jc w:val="both"/>
              <w:rPr>
                <w:rFonts w:ascii="Century Gothic" w:hAnsi="Century Gothic"/>
                <w:color w:val="000000" w:themeColor="text1"/>
              </w:rPr>
            </w:pPr>
            <w:r w:rsidRPr="00C7596C">
              <w:rPr>
                <w:rFonts w:ascii="Century Gothic" w:hAnsi="Century Gothic"/>
                <w:color w:val="000000" w:themeColor="text1"/>
              </w:rPr>
              <w:t xml:space="preserve">- </w:t>
            </w:r>
            <w:r w:rsidR="002E6D5F" w:rsidRPr="00C7596C">
              <w:rPr>
                <w:rFonts w:ascii="Century Gothic" w:hAnsi="Century Gothic"/>
                <w:color w:val="000000" w:themeColor="text1"/>
              </w:rPr>
              <w:t>4.0</w:t>
            </w:r>
            <w:r w:rsidR="00115739" w:rsidRPr="00C7596C">
              <w:rPr>
                <w:rFonts w:ascii="Century Gothic" w:hAnsi="Century Gothic"/>
                <w:color w:val="000000" w:themeColor="text1"/>
              </w:rPr>
              <w:t>0</w:t>
            </w:r>
            <w:r w:rsidR="00B64A6C" w:rsidRPr="00C7596C">
              <w:rPr>
                <w:rFonts w:ascii="Century Gothic" w:hAnsi="Century Gothic"/>
                <w:color w:val="000000" w:themeColor="text1"/>
              </w:rPr>
              <w:t>9,14</w:t>
            </w:r>
          </w:p>
        </w:tc>
      </w:tr>
      <w:tr w:rsidR="0090542A" w:rsidRPr="00C7596C" w:rsidTr="002D14F0">
        <w:tc>
          <w:tcPr>
            <w:tcW w:w="3369" w:type="dxa"/>
          </w:tcPr>
          <w:p w:rsidR="0090542A" w:rsidRPr="00C7596C" w:rsidRDefault="005668AD" w:rsidP="004634A3">
            <w:pPr>
              <w:jc w:val="both"/>
              <w:rPr>
                <w:rFonts w:ascii="Century Gothic" w:hAnsi="Century Gothic"/>
                <w:b/>
                <w:color w:val="000000" w:themeColor="text1"/>
              </w:rPr>
            </w:pPr>
            <w:r w:rsidRPr="00C7596C">
              <w:rPr>
                <w:rFonts w:ascii="Century Gothic" w:hAnsi="Century Gothic"/>
                <w:b/>
                <w:color w:val="000000" w:themeColor="text1"/>
              </w:rPr>
              <w:t>101.</w:t>
            </w:r>
            <w:r w:rsidR="004634A3" w:rsidRPr="00C7596C">
              <w:rPr>
                <w:rFonts w:ascii="Century Gothic" w:hAnsi="Century Gothic"/>
                <w:b/>
                <w:color w:val="000000" w:themeColor="text1"/>
              </w:rPr>
              <w:t>4</w:t>
            </w:r>
            <w:r w:rsidRPr="00C7596C">
              <w:rPr>
                <w:rFonts w:ascii="Century Gothic" w:hAnsi="Century Gothic"/>
                <w:b/>
                <w:color w:val="000000" w:themeColor="text1"/>
              </w:rPr>
              <w:t>83,99</w:t>
            </w:r>
          </w:p>
        </w:tc>
        <w:tc>
          <w:tcPr>
            <w:tcW w:w="3402" w:type="dxa"/>
          </w:tcPr>
          <w:p w:rsidR="0090542A" w:rsidRPr="00C7596C" w:rsidRDefault="005668AD" w:rsidP="008863AC">
            <w:pPr>
              <w:jc w:val="both"/>
              <w:rPr>
                <w:rFonts w:ascii="Century Gothic" w:hAnsi="Century Gothic"/>
                <w:b/>
                <w:color w:val="000000" w:themeColor="text1"/>
              </w:rPr>
            </w:pPr>
            <w:r w:rsidRPr="00C7596C">
              <w:rPr>
                <w:rFonts w:ascii="Century Gothic" w:hAnsi="Century Gothic"/>
                <w:b/>
                <w:color w:val="000000" w:themeColor="text1"/>
              </w:rPr>
              <w:t>55.1</w:t>
            </w:r>
            <w:r w:rsidR="008863AC" w:rsidRPr="00C7596C">
              <w:rPr>
                <w:rFonts w:ascii="Century Gothic" w:hAnsi="Century Gothic"/>
                <w:b/>
                <w:color w:val="000000" w:themeColor="text1"/>
              </w:rPr>
              <w:t>88</w:t>
            </w:r>
            <w:r w:rsidRPr="00C7596C">
              <w:rPr>
                <w:rFonts w:ascii="Century Gothic" w:hAnsi="Century Gothic"/>
                <w:b/>
                <w:color w:val="000000" w:themeColor="text1"/>
              </w:rPr>
              <w:t>,</w:t>
            </w:r>
            <w:r w:rsidR="008863AC" w:rsidRPr="00C7596C">
              <w:rPr>
                <w:rFonts w:ascii="Century Gothic" w:hAnsi="Century Gothic"/>
                <w:b/>
                <w:color w:val="000000" w:themeColor="text1"/>
              </w:rPr>
              <w:t>89</w:t>
            </w:r>
          </w:p>
        </w:tc>
        <w:tc>
          <w:tcPr>
            <w:tcW w:w="3118" w:type="dxa"/>
          </w:tcPr>
          <w:p w:rsidR="0090542A" w:rsidRPr="00C7596C" w:rsidRDefault="00C72491" w:rsidP="00115739">
            <w:pPr>
              <w:jc w:val="both"/>
              <w:rPr>
                <w:rFonts w:ascii="Century Gothic" w:hAnsi="Century Gothic"/>
                <w:b/>
                <w:color w:val="000000" w:themeColor="text1"/>
              </w:rPr>
            </w:pPr>
            <w:r w:rsidRPr="00C7596C">
              <w:rPr>
                <w:rFonts w:ascii="Century Gothic" w:hAnsi="Century Gothic"/>
                <w:b/>
                <w:color w:val="000000" w:themeColor="text1"/>
              </w:rPr>
              <w:t xml:space="preserve">- </w:t>
            </w:r>
            <w:r w:rsidR="008863AC" w:rsidRPr="00C7596C">
              <w:rPr>
                <w:rFonts w:ascii="Century Gothic" w:hAnsi="Century Gothic"/>
                <w:b/>
                <w:color w:val="000000" w:themeColor="text1"/>
              </w:rPr>
              <w:t>46.29</w:t>
            </w:r>
            <w:r w:rsidR="00115739" w:rsidRPr="00C7596C">
              <w:rPr>
                <w:rFonts w:ascii="Century Gothic" w:hAnsi="Century Gothic"/>
                <w:b/>
                <w:color w:val="000000" w:themeColor="text1"/>
              </w:rPr>
              <w:t>5,10</w:t>
            </w:r>
          </w:p>
        </w:tc>
      </w:tr>
    </w:tbl>
    <w:p w:rsidR="00C7596C" w:rsidRDefault="00C7596C" w:rsidP="004E47F9">
      <w:pPr>
        <w:jc w:val="both"/>
        <w:rPr>
          <w:rFonts w:ascii="Century Gothic" w:hAnsi="Century Gothic"/>
          <w:b/>
          <w:color w:val="000000" w:themeColor="text1"/>
        </w:rPr>
      </w:pPr>
    </w:p>
    <w:p w:rsidR="00446BA9" w:rsidRPr="00C7596C" w:rsidRDefault="00446BA9" w:rsidP="004E47F9">
      <w:pPr>
        <w:jc w:val="both"/>
        <w:rPr>
          <w:rFonts w:ascii="Century Gothic" w:hAnsi="Century Gothic"/>
          <w:b/>
          <w:color w:val="000000" w:themeColor="text1"/>
        </w:rPr>
      </w:pPr>
      <w:r w:rsidRPr="00C7596C">
        <w:rPr>
          <w:rFonts w:ascii="Century Gothic" w:hAnsi="Century Gothic"/>
          <w:b/>
          <w:color w:val="000000" w:themeColor="text1"/>
        </w:rPr>
        <w:t>Hemos ingresado 46.</w:t>
      </w:r>
      <w:r w:rsidR="008863AC" w:rsidRPr="00C7596C">
        <w:rPr>
          <w:rFonts w:ascii="Century Gothic" w:hAnsi="Century Gothic"/>
          <w:b/>
          <w:color w:val="000000" w:themeColor="text1"/>
        </w:rPr>
        <w:t>29</w:t>
      </w:r>
      <w:r w:rsidR="00115739" w:rsidRPr="00C7596C">
        <w:rPr>
          <w:rFonts w:ascii="Century Gothic" w:hAnsi="Century Gothic"/>
          <w:b/>
          <w:color w:val="000000" w:themeColor="text1"/>
        </w:rPr>
        <w:t>5</w:t>
      </w:r>
      <w:r w:rsidR="008863AC" w:rsidRPr="00C7596C">
        <w:rPr>
          <w:rFonts w:ascii="Century Gothic" w:hAnsi="Century Gothic"/>
          <w:b/>
          <w:color w:val="000000" w:themeColor="text1"/>
        </w:rPr>
        <w:t>,1</w:t>
      </w:r>
      <w:r w:rsidR="00115739" w:rsidRPr="00C7596C">
        <w:rPr>
          <w:rFonts w:ascii="Century Gothic" w:hAnsi="Century Gothic"/>
          <w:b/>
          <w:color w:val="000000" w:themeColor="text1"/>
        </w:rPr>
        <w:t>0</w:t>
      </w:r>
      <w:r w:rsidR="008863AC" w:rsidRPr="00C7596C">
        <w:rPr>
          <w:rFonts w:ascii="Century Gothic" w:hAnsi="Century Gothic"/>
          <w:b/>
          <w:color w:val="000000" w:themeColor="text1"/>
        </w:rPr>
        <w:t xml:space="preserve"> </w:t>
      </w:r>
      <w:r w:rsidRPr="00C7596C">
        <w:rPr>
          <w:rFonts w:ascii="Century Gothic" w:hAnsi="Century Gothic"/>
          <w:b/>
          <w:color w:val="000000" w:themeColor="text1"/>
        </w:rPr>
        <w:t>€ menos que en el 2015</w:t>
      </w:r>
      <w:r w:rsidR="001A0BE6" w:rsidRPr="00C7596C">
        <w:rPr>
          <w:rFonts w:ascii="Century Gothic" w:hAnsi="Century Gothic"/>
          <w:b/>
          <w:color w:val="000000" w:themeColor="text1"/>
        </w:rPr>
        <w:t>.</w:t>
      </w:r>
    </w:p>
    <w:p w:rsidR="00C7596C" w:rsidRDefault="00C7596C" w:rsidP="004E47F9">
      <w:pPr>
        <w:jc w:val="both"/>
        <w:rPr>
          <w:rFonts w:ascii="Century Gothic" w:hAnsi="Century Gothic"/>
          <w:b/>
          <w:color w:val="000000" w:themeColor="text1"/>
          <w:u w:val="single"/>
        </w:rPr>
      </w:pPr>
    </w:p>
    <w:p w:rsidR="0090542A" w:rsidRPr="00C7596C" w:rsidRDefault="005668AD" w:rsidP="004E47F9">
      <w:pPr>
        <w:jc w:val="both"/>
        <w:rPr>
          <w:rFonts w:ascii="Century Gothic" w:hAnsi="Century Gothic"/>
          <w:b/>
          <w:color w:val="000000" w:themeColor="text1"/>
          <w:u w:val="single"/>
        </w:rPr>
      </w:pPr>
      <w:r w:rsidRPr="00C7596C">
        <w:rPr>
          <w:rFonts w:ascii="Century Gothic" w:hAnsi="Century Gothic"/>
          <w:b/>
          <w:color w:val="000000" w:themeColor="text1"/>
          <w:u w:val="single"/>
        </w:rPr>
        <w:t>GASTOS</w:t>
      </w:r>
    </w:p>
    <w:tbl>
      <w:tblPr>
        <w:tblStyle w:val="Tablaconcuadrcula"/>
        <w:tblW w:w="0" w:type="auto"/>
        <w:tblLook w:val="04A0"/>
      </w:tblPr>
      <w:tblGrid>
        <w:gridCol w:w="3028"/>
        <w:gridCol w:w="3257"/>
        <w:gridCol w:w="2435"/>
      </w:tblGrid>
      <w:tr w:rsidR="005668AD" w:rsidRPr="00C7596C" w:rsidTr="002D14F0">
        <w:tc>
          <w:tcPr>
            <w:tcW w:w="3369" w:type="dxa"/>
          </w:tcPr>
          <w:p w:rsidR="005668AD" w:rsidRPr="00C7596C" w:rsidRDefault="005668AD" w:rsidP="004E47F9">
            <w:pPr>
              <w:jc w:val="both"/>
              <w:rPr>
                <w:rFonts w:ascii="Century Gothic" w:hAnsi="Century Gothic"/>
                <w:color w:val="000000" w:themeColor="text1"/>
              </w:rPr>
            </w:pPr>
            <w:r w:rsidRPr="00C7596C">
              <w:rPr>
                <w:rFonts w:ascii="Century Gothic" w:hAnsi="Century Gothic"/>
                <w:color w:val="000000" w:themeColor="text1"/>
              </w:rPr>
              <w:t>2015</w:t>
            </w:r>
          </w:p>
        </w:tc>
        <w:tc>
          <w:tcPr>
            <w:tcW w:w="3693" w:type="dxa"/>
          </w:tcPr>
          <w:p w:rsidR="005668AD" w:rsidRPr="00C7596C" w:rsidRDefault="005668AD" w:rsidP="004E47F9">
            <w:pPr>
              <w:jc w:val="both"/>
              <w:rPr>
                <w:rFonts w:ascii="Century Gothic" w:hAnsi="Century Gothic"/>
                <w:color w:val="000000" w:themeColor="text1"/>
              </w:rPr>
            </w:pPr>
            <w:r w:rsidRPr="00C7596C">
              <w:rPr>
                <w:rFonts w:ascii="Century Gothic" w:hAnsi="Century Gothic"/>
                <w:color w:val="000000" w:themeColor="text1"/>
              </w:rPr>
              <w:t>2016</w:t>
            </w:r>
          </w:p>
        </w:tc>
        <w:tc>
          <w:tcPr>
            <w:tcW w:w="2835" w:type="dxa"/>
          </w:tcPr>
          <w:p w:rsidR="005668AD" w:rsidRPr="00C7596C" w:rsidRDefault="005668AD" w:rsidP="004E47F9">
            <w:pPr>
              <w:jc w:val="both"/>
              <w:rPr>
                <w:rFonts w:ascii="Century Gothic" w:hAnsi="Century Gothic"/>
                <w:color w:val="000000" w:themeColor="text1"/>
              </w:rPr>
            </w:pPr>
            <w:r w:rsidRPr="00C7596C">
              <w:rPr>
                <w:rFonts w:ascii="Century Gothic" w:hAnsi="Century Gothic"/>
                <w:color w:val="000000" w:themeColor="text1"/>
              </w:rPr>
              <w:t>DIFERENCIA</w:t>
            </w:r>
          </w:p>
        </w:tc>
      </w:tr>
      <w:tr w:rsidR="005668AD" w:rsidRPr="00C7596C" w:rsidTr="002D14F0">
        <w:tc>
          <w:tcPr>
            <w:tcW w:w="3369" w:type="dxa"/>
          </w:tcPr>
          <w:p w:rsidR="005668AD" w:rsidRPr="00C7596C" w:rsidRDefault="005668AD" w:rsidP="004E47F9">
            <w:pPr>
              <w:jc w:val="both"/>
              <w:rPr>
                <w:rFonts w:ascii="Century Gothic" w:hAnsi="Century Gothic"/>
                <w:color w:val="000000" w:themeColor="text1"/>
              </w:rPr>
            </w:pPr>
            <w:r w:rsidRPr="00C7596C">
              <w:rPr>
                <w:rFonts w:ascii="Century Gothic" w:hAnsi="Century Gothic"/>
                <w:color w:val="000000" w:themeColor="text1"/>
              </w:rPr>
              <w:t>35.790,80</w:t>
            </w:r>
            <w:r w:rsidR="002D14F0" w:rsidRPr="00C7596C">
              <w:rPr>
                <w:rFonts w:ascii="Century Gothic" w:hAnsi="Century Gothic"/>
                <w:color w:val="000000" w:themeColor="text1"/>
              </w:rPr>
              <w:t xml:space="preserve"> </w:t>
            </w:r>
            <w:r w:rsidR="00446BA9" w:rsidRPr="00C7596C">
              <w:rPr>
                <w:rFonts w:ascii="Century Gothic" w:hAnsi="Century Gothic"/>
                <w:color w:val="000000" w:themeColor="text1"/>
              </w:rPr>
              <w:t>aprovisionamiento</w:t>
            </w:r>
          </w:p>
        </w:tc>
        <w:tc>
          <w:tcPr>
            <w:tcW w:w="3693" w:type="dxa"/>
          </w:tcPr>
          <w:p w:rsidR="005668AD" w:rsidRPr="00C7596C" w:rsidRDefault="005668AD" w:rsidP="00446BA9">
            <w:pPr>
              <w:jc w:val="both"/>
              <w:rPr>
                <w:rFonts w:ascii="Century Gothic" w:hAnsi="Century Gothic"/>
                <w:color w:val="000000" w:themeColor="text1"/>
              </w:rPr>
            </w:pPr>
            <w:r w:rsidRPr="00C7596C">
              <w:rPr>
                <w:rFonts w:ascii="Century Gothic" w:hAnsi="Century Gothic"/>
                <w:color w:val="000000" w:themeColor="text1"/>
              </w:rPr>
              <w:t>51.077,90</w:t>
            </w:r>
            <w:r w:rsidR="00446BA9" w:rsidRPr="00C7596C">
              <w:rPr>
                <w:rFonts w:ascii="Century Gothic" w:hAnsi="Century Gothic"/>
                <w:color w:val="000000" w:themeColor="text1"/>
              </w:rPr>
              <w:t xml:space="preserve"> aprovisionamiento</w:t>
            </w:r>
          </w:p>
        </w:tc>
        <w:tc>
          <w:tcPr>
            <w:tcW w:w="2835" w:type="dxa"/>
          </w:tcPr>
          <w:p w:rsidR="005668AD" w:rsidRPr="00C7596C" w:rsidRDefault="00C72491" w:rsidP="004E47F9">
            <w:pPr>
              <w:jc w:val="both"/>
              <w:rPr>
                <w:rFonts w:ascii="Century Gothic" w:hAnsi="Century Gothic"/>
                <w:color w:val="000000" w:themeColor="text1"/>
              </w:rPr>
            </w:pPr>
            <w:r w:rsidRPr="00C7596C">
              <w:rPr>
                <w:rFonts w:ascii="Century Gothic" w:hAnsi="Century Gothic"/>
                <w:color w:val="000000" w:themeColor="text1"/>
              </w:rPr>
              <w:t xml:space="preserve">+ </w:t>
            </w:r>
            <w:r w:rsidR="005668AD" w:rsidRPr="00C7596C">
              <w:rPr>
                <w:rFonts w:ascii="Century Gothic" w:hAnsi="Century Gothic"/>
                <w:color w:val="000000" w:themeColor="text1"/>
              </w:rPr>
              <w:t>15.287,10</w:t>
            </w:r>
          </w:p>
        </w:tc>
      </w:tr>
      <w:tr w:rsidR="005668AD" w:rsidRPr="00C7596C" w:rsidTr="002D14F0">
        <w:tc>
          <w:tcPr>
            <w:tcW w:w="3369" w:type="dxa"/>
          </w:tcPr>
          <w:p w:rsidR="005668AD" w:rsidRPr="00C7596C" w:rsidRDefault="005668AD" w:rsidP="001A0BE6">
            <w:pPr>
              <w:jc w:val="both"/>
              <w:rPr>
                <w:rFonts w:ascii="Century Gothic" w:hAnsi="Century Gothic"/>
                <w:b/>
                <w:color w:val="000000" w:themeColor="text1"/>
              </w:rPr>
            </w:pPr>
            <w:r w:rsidRPr="00C7596C">
              <w:rPr>
                <w:rFonts w:ascii="Century Gothic" w:hAnsi="Century Gothic"/>
                <w:color w:val="000000" w:themeColor="text1"/>
              </w:rPr>
              <w:t>252.272,56</w:t>
            </w:r>
            <w:r w:rsidR="002D14F0" w:rsidRPr="00C7596C">
              <w:rPr>
                <w:rFonts w:ascii="Century Gothic" w:hAnsi="Century Gothic"/>
                <w:color w:val="000000" w:themeColor="text1"/>
              </w:rPr>
              <w:t xml:space="preserve"> </w:t>
            </w:r>
            <w:r w:rsidR="00446BA9" w:rsidRPr="00C7596C">
              <w:rPr>
                <w:rFonts w:ascii="Century Gothic" w:hAnsi="Century Gothic"/>
                <w:color w:val="000000" w:themeColor="text1"/>
              </w:rPr>
              <w:t>gastos personal</w:t>
            </w:r>
            <w:r w:rsidR="001A0BE6" w:rsidRPr="00C7596C">
              <w:rPr>
                <w:rFonts w:ascii="Century Gothic" w:hAnsi="Century Gothic"/>
                <w:color w:val="000000" w:themeColor="text1"/>
              </w:rPr>
              <w:t xml:space="preserve">, </w:t>
            </w:r>
            <w:r w:rsidR="00446BA9" w:rsidRPr="00C7596C">
              <w:rPr>
                <w:rFonts w:ascii="Century Gothic" w:hAnsi="Century Gothic"/>
                <w:color w:val="000000" w:themeColor="text1"/>
              </w:rPr>
              <w:t xml:space="preserve"> pensiones</w:t>
            </w:r>
            <w:r w:rsidR="004634A3" w:rsidRPr="00C7596C">
              <w:rPr>
                <w:rFonts w:ascii="Century Gothic" w:hAnsi="Century Gothic"/>
                <w:color w:val="000000" w:themeColor="text1"/>
              </w:rPr>
              <w:t xml:space="preserve"> </w:t>
            </w:r>
            <w:r w:rsidR="004634A3" w:rsidRPr="00FC3E9B">
              <w:rPr>
                <w:rFonts w:ascii="Century Gothic" w:hAnsi="Century Gothic"/>
                <w:color w:val="000000" w:themeColor="text1"/>
              </w:rPr>
              <w:t>y formación</w:t>
            </w:r>
          </w:p>
        </w:tc>
        <w:tc>
          <w:tcPr>
            <w:tcW w:w="3693" w:type="dxa"/>
          </w:tcPr>
          <w:p w:rsidR="005668AD" w:rsidRPr="00C7596C" w:rsidRDefault="005668AD" w:rsidP="004E47F9">
            <w:pPr>
              <w:jc w:val="both"/>
              <w:rPr>
                <w:rFonts w:ascii="Century Gothic" w:hAnsi="Century Gothic"/>
                <w:b/>
                <w:color w:val="000000" w:themeColor="text1"/>
              </w:rPr>
            </w:pPr>
            <w:r w:rsidRPr="00C7596C">
              <w:rPr>
                <w:rFonts w:ascii="Century Gothic" w:hAnsi="Century Gothic"/>
                <w:color w:val="000000" w:themeColor="text1"/>
              </w:rPr>
              <w:t>128.305,74</w:t>
            </w:r>
            <w:r w:rsidR="00446BA9" w:rsidRPr="00C7596C">
              <w:rPr>
                <w:rFonts w:ascii="Century Gothic" w:hAnsi="Century Gothic"/>
                <w:color w:val="000000" w:themeColor="text1"/>
              </w:rPr>
              <w:t xml:space="preserve"> gastos personal</w:t>
            </w:r>
            <w:r w:rsidR="004634A3" w:rsidRPr="00C7596C">
              <w:rPr>
                <w:rFonts w:ascii="Century Gothic" w:hAnsi="Century Gothic"/>
                <w:color w:val="000000" w:themeColor="text1"/>
              </w:rPr>
              <w:t xml:space="preserve"> </w:t>
            </w:r>
            <w:r w:rsidR="004634A3" w:rsidRPr="00FC3E9B">
              <w:rPr>
                <w:rFonts w:ascii="Century Gothic" w:hAnsi="Century Gothic"/>
                <w:color w:val="000000" w:themeColor="text1"/>
              </w:rPr>
              <w:t>y formación</w:t>
            </w:r>
          </w:p>
        </w:tc>
        <w:tc>
          <w:tcPr>
            <w:tcW w:w="2835" w:type="dxa"/>
          </w:tcPr>
          <w:p w:rsidR="005668AD" w:rsidRPr="00C7596C" w:rsidRDefault="00C72491" w:rsidP="004E47F9">
            <w:pPr>
              <w:jc w:val="both"/>
              <w:rPr>
                <w:rFonts w:ascii="Century Gothic" w:hAnsi="Century Gothic"/>
                <w:color w:val="000000" w:themeColor="text1"/>
              </w:rPr>
            </w:pPr>
            <w:r w:rsidRPr="00C7596C">
              <w:rPr>
                <w:rFonts w:ascii="Century Gothic" w:hAnsi="Century Gothic"/>
                <w:color w:val="000000" w:themeColor="text1"/>
              </w:rPr>
              <w:t xml:space="preserve">- </w:t>
            </w:r>
            <w:r w:rsidR="005668AD" w:rsidRPr="00C7596C">
              <w:rPr>
                <w:rFonts w:ascii="Century Gothic" w:hAnsi="Century Gothic"/>
                <w:color w:val="000000" w:themeColor="text1"/>
              </w:rPr>
              <w:t>123.966,82</w:t>
            </w:r>
          </w:p>
        </w:tc>
      </w:tr>
      <w:tr w:rsidR="005668AD" w:rsidRPr="00C7596C" w:rsidTr="002D14F0">
        <w:tc>
          <w:tcPr>
            <w:tcW w:w="3369" w:type="dxa"/>
          </w:tcPr>
          <w:p w:rsidR="005668AD" w:rsidRPr="00C7596C" w:rsidRDefault="005668AD" w:rsidP="002D14F0">
            <w:pPr>
              <w:jc w:val="both"/>
              <w:rPr>
                <w:rFonts w:ascii="Century Gothic" w:hAnsi="Century Gothic"/>
                <w:color w:val="000000" w:themeColor="text1"/>
              </w:rPr>
            </w:pPr>
            <w:r w:rsidRPr="00C7596C">
              <w:rPr>
                <w:rFonts w:ascii="Century Gothic" w:hAnsi="Century Gothic"/>
                <w:color w:val="000000" w:themeColor="text1"/>
              </w:rPr>
              <w:t>49.448,72</w:t>
            </w:r>
            <w:r w:rsidR="002D14F0" w:rsidRPr="00C7596C">
              <w:rPr>
                <w:rFonts w:ascii="Century Gothic" w:hAnsi="Century Gothic"/>
                <w:color w:val="000000" w:themeColor="text1"/>
              </w:rPr>
              <w:t xml:space="preserve"> </w:t>
            </w:r>
            <w:r w:rsidR="00446BA9" w:rsidRPr="00C7596C">
              <w:rPr>
                <w:rFonts w:ascii="Century Gothic" w:hAnsi="Century Gothic"/>
                <w:color w:val="000000" w:themeColor="text1"/>
              </w:rPr>
              <w:t xml:space="preserve">gastos </w:t>
            </w:r>
            <w:r w:rsidR="002D14F0" w:rsidRPr="00C7596C">
              <w:rPr>
                <w:rFonts w:ascii="Century Gothic" w:hAnsi="Century Gothic"/>
                <w:color w:val="000000" w:themeColor="text1"/>
              </w:rPr>
              <w:t>e</w:t>
            </w:r>
            <w:r w:rsidR="00446BA9" w:rsidRPr="00C7596C">
              <w:rPr>
                <w:rFonts w:ascii="Century Gothic" w:hAnsi="Century Gothic"/>
                <w:color w:val="000000" w:themeColor="text1"/>
              </w:rPr>
              <w:t>xplotación</w:t>
            </w:r>
          </w:p>
        </w:tc>
        <w:tc>
          <w:tcPr>
            <w:tcW w:w="3693" w:type="dxa"/>
          </w:tcPr>
          <w:p w:rsidR="005668AD" w:rsidRPr="00C7596C" w:rsidRDefault="005668AD" w:rsidP="004E47F9">
            <w:pPr>
              <w:jc w:val="both"/>
              <w:rPr>
                <w:rFonts w:ascii="Century Gothic" w:hAnsi="Century Gothic"/>
                <w:color w:val="000000" w:themeColor="text1"/>
              </w:rPr>
            </w:pPr>
            <w:r w:rsidRPr="00C7596C">
              <w:rPr>
                <w:rFonts w:ascii="Century Gothic" w:hAnsi="Century Gothic"/>
                <w:color w:val="000000" w:themeColor="text1"/>
              </w:rPr>
              <w:t>59.222,05</w:t>
            </w:r>
            <w:r w:rsidR="00446BA9" w:rsidRPr="00C7596C">
              <w:rPr>
                <w:rFonts w:ascii="Century Gothic" w:hAnsi="Century Gothic"/>
                <w:color w:val="000000" w:themeColor="text1"/>
              </w:rPr>
              <w:t xml:space="preserve"> gastos explotación</w:t>
            </w:r>
          </w:p>
        </w:tc>
        <w:tc>
          <w:tcPr>
            <w:tcW w:w="2835" w:type="dxa"/>
          </w:tcPr>
          <w:p w:rsidR="005668AD" w:rsidRPr="00C7596C" w:rsidRDefault="00C72491" w:rsidP="00C72491">
            <w:pPr>
              <w:jc w:val="both"/>
              <w:rPr>
                <w:rFonts w:ascii="Century Gothic" w:hAnsi="Century Gothic"/>
                <w:color w:val="000000" w:themeColor="text1"/>
              </w:rPr>
            </w:pPr>
            <w:r w:rsidRPr="00C7596C">
              <w:rPr>
                <w:rFonts w:ascii="Century Gothic" w:hAnsi="Century Gothic"/>
                <w:color w:val="000000" w:themeColor="text1"/>
              </w:rPr>
              <w:t xml:space="preserve">+ </w:t>
            </w:r>
            <w:r w:rsidR="005668AD" w:rsidRPr="00C7596C">
              <w:rPr>
                <w:rFonts w:ascii="Century Gothic" w:hAnsi="Century Gothic"/>
                <w:color w:val="000000" w:themeColor="text1"/>
              </w:rPr>
              <w:t>9.773,33</w:t>
            </w:r>
          </w:p>
        </w:tc>
      </w:tr>
      <w:tr w:rsidR="005668AD" w:rsidRPr="00C7596C" w:rsidTr="002D14F0">
        <w:tc>
          <w:tcPr>
            <w:tcW w:w="3369" w:type="dxa"/>
          </w:tcPr>
          <w:p w:rsidR="005668AD" w:rsidRPr="00C7596C" w:rsidRDefault="0091367D" w:rsidP="004E47F9">
            <w:pPr>
              <w:jc w:val="both"/>
              <w:rPr>
                <w:rFonts w:ascii="Century Gothic" w:hAnsi="Century Gothic"/>
                <w:color w:val="000000" w:themeColor="text1"/>
              </w:rPr>
            </w:pPr>
            <w:r w:rsidRPr="00C7596C">
              <w:rPr>
                <w:rFonts w:ascii="Century Gothic" w:hAnsi="Century Gothic"/>
                <w:color w:val="000000" w:themeColor="text1"/>
              </w:rPr>
              <w:t>77,39 amortización</w:t>
            </w:r>
          </w:p>
        </w:tc>
        <w:tc>
          <w:tcPr>
            <w:tcW w:w="3693" w:type="dxa"/>
          </w:tcPr>
          <w:p w:rsidR="005668AD" w:rsidRPr="00C7596C" w:rsidRDefault="00B24250" w:rsidP="004E47F9">
            <w:pPr>
              <w:jc w:val="both"/>
              <w:rPr>
                <w:rFonts w:ascii="Century Gothic" w:hAnsi="Century Gothic"/>
                <w:color w:val="000000" w:themeColor="text1"/>
              </w:rPr>
            </w:pPr>
            <w:r w:rsidRPr="00C7596C">
              <w:rPr>
                <w:rFonts w:ascii="Century Gothic" w:hAnsi="Century Gothic"/>
                <w:color w:val="000000" w:themeColor="text1"/>
              </w:rPr>
              <w:t xml:space="preserve">388,49 amortización </w:t>
            </w:r>
          </w:p>
        </w:tc>
        <w:tc>
          <w:tcPr>
            <w:tcW w:w="2835" w:type="dxa"/>
          </w:tcPr>
          <w:p w:rsidR="00B24250" w:rsidRPr="00C7596C" w:rsidRDefault="004634A3" w:rsidP="004634A3">
            <w:pPr>
              <w:jc w:val="both"/>
              <w:rPr>
                <w:rFonts w:ascii="Century Gothic" w:hAnsi="Century Gothic"/>
                <w:color w:val="000000" w:themeColor="text1"/>
              </w:rPr>
            </w:pPr>
            <w:r w:rsidRPr="00C7596C">
              <w:rPr>
                <w:rFonts w:ascii="Century Gothic" w:hAnsi="Century Gothic"/>
                <w:color w:val="000000" w:themeColor="text1"/>
              </w:rPr>
              <w:t xml:space="preserve">+ </w:t>
            </w:r>
            <w:r w:rsidR="0091367D" w:rsidRPr="00C7596C">
              <w:rPr>
                <w:rFonts w:ascii="Century Gothic" w:hAnsi="Century Gothic"/>
                <w:color w:val="000000" w:themeColor="text1"/>
              </w:rPr>
              <w:t>311,1</w:t>
            </w:r>
          </w:p>
        </w:tc>
      </w:tr>
      <w:tr w:rsidR="00B24250" w:rsidRPr="00C7596C" w:rsidTr="002D14F0">
        <w:tc>
          <w:tcPr>
            <w:tcW w:w="3369" w:type="dxa"/>
          </w:tcPr>
          <w:p w:rsidR="00B24250" w:rsidRPr="00C7596C" w:rsidRDefault="0091367D" w:rsidP="004E47F9">
            <w:pPr>
              <w:jc w:val="both"/>
              <w:rPr>
                <w:rFonts w:ascii="Century Gothic" w:hAnsi="Century Gothic"/>
                <w:color w:val="000000" w:themeColor="text1"/>
              </w:rPr>
            </w:pPr>
            <w:r w:rsidRPr="00C7596C">
              <w:rPr>
                <w:rFonts w:ascii="Century Gothic" w:hAnsi="Century Gothic"/>
                <w:color w:val="000000" w:themeColor="text1"/>
              </w:rPr>
              <w:t>681,81 gastos financieros</w:t>
            </w:r>
          </w:p>
        </w:tc>
        <w:tc>
          <w:tcPr>
            <w:tcW w:w="3693" w:type="dxa"/>
          </w:tcPr>
          <w:p w:rsidR="00B24250" w:rsidRPr="00C7596C" w:rsidRDefault="00B24250" w:rsidP="004E47F9">
            <w:pPr>
              <w:jc w:val="both"/>
              <w:rPr>
                <w:rFonts w:ascii="Century Gothic" w:hAnsi="Century Gothic"/>
                <w:color w:val="000000" w:themeColor="text1"/>
              </w:rPr>
            </w:pPr>
            <w:r w:rsidRPr="00C7596C">
              <w:rPr>
                <w:rFonts w:ascii="Century Gothic" w:hAnsi="Century Gothic"/>
                <w:color w:val="000000" w:themeColor="text1"/>
              </w:rPr>
              <w:t>170,70 gastos financieros</w:t>
            </w:r>
          </w:p>
        </w:tc>
        <w:tc>
          <w:tcPr>
            <w:tcW w:w="2835" w:type="dxa"/>
          </w:tcPr>
          <w:p w:rsidR="00B24250" w:rsidRPr="00C7596C" w:rsidRDefault="004634A3" w:rsidP="004E47F9">
            <w:pPr>
              <w:jc w:val="both"/>
              <w:rPr>
                <w:rFonts w:ascii="Century Gothic" w:hAnsi="Century Gothic"/>
                <w:color w:val="000000" w:themeColor="text1"/>
              </w:rPr>
            </w:pPr>
            <w:r w:rsidRPr="00C7596C">
              <w:rPr>
                <w:rFonts w:ascii="Century Gothic" w:hAnsi="Century Gothic"/>
                <w:color w:val="000000" w:themeColor="text1"/>
              </w:rPr>
              <w:t xml:space="preserve">- </w:t>
            </w:r>
            <w:r w:rsidR="0091367D" w:rsidRPr="00C7596C">
              <w:rPr>
                <w:rFonts w:ascii="Century Gothic" w:hAnsi="Century Gothic"/>
                <w:color w:val="000000" w:themeColor="text1"/>
              </w:rPr>
              <w:t>511,11</w:t>
            </w:r>
          </w:p>
        </w:tc>
      </w:tr>
      <w:tr w:rsidR="00B24250" w:rsidRPr="00C7596C" w:rsidTr="002D14F0">
        <w:tc>
          <w:tcPr>
            <w:tcW w:w="3369" w:type="dxa"/>
          </w:tcPr>
          <w:p w:rsidR="00B24250" w:rsidRPr="00C7596C" w:rsidRDefault="00B24250" w:rsidP="004634A3">
            <w:pPr>
              <w:jc w:val="both"/>
              <w:rPr>
                <w:rFonts w:ascii="Century Gothic" w:hAnsi="Century Gothic"/>
                <w:b/>
                <w:color w:val="000000" w:themeColor="text1"/>
              </w:rPr>
            </w:pPr>
            <w:r w:rsidRPr="00C7596C">
              <w:rPr>
                <w:rFonts w:ascii="Century Gothic" w:hAnsi="Century Gothic"/>
                <w:b/>
                <w:color w:val="000000" w:themeColor="text1"/>
              </w:rPr>
              <w:t>33</w:t>
            </w:r>
            <w:r w:rsidR="004634A3" w:rsidRPr="00C7596C">
              <w:rPr>
                <w:rFonts w:ascii="Century Gothic" w:hAnsi="Century Gothic"/>
                <w:b/>
                <w:color w:val="000000" w:themeColor="text1"/>
              </w:rPr>
              <w:t>8.271,28</w:t>
            </w:r>
          </w:p>
        </w:tc>
        <w:tc>
          <w:tcPr>
            <w:tcW w:w="3693" w:type="dxa"/>
          </w:tcPr>
          <w:p w:rsidR="00B24250" w:rsidRPr="00C7596C" w:rsidRDefault="00B24250" w:rsidP="00B24250">
            <w:pPr>
              <w:jc w:val="both"/>
              <w:rPr>
                <w:rFonts w:ascii="Century Gothic" w:hAnsi="Century Gothic"/>
                <w:b/>
                <w:color w:val="000000" w:themeColor="text1"/>
              </w:rPr>
            </w:pPr>
            <w:r w:rsidRPr="00C7596C">
              <w:rPr>
                <w:rFonts w:ascii="Century Gothic" w:hAnsi="Century Gothic"/>
                <w:b/>
                <w:color w:val="000000" w:themeColor="text1"/>
              </w:rPr>
              <w:t>239.164,88</w:t>
            </w:r>
          </w:p>
        </w:tc>
        <w:tc>
          <w:tcPr>
            <w:tcW w:w="2835" w:type="dxa"/>
          </w:tcPr>
          <w:p w:rsidR="00B24250" w:rsidRPr="00C7596C" w:rsidRDefault="0001600F" w:rsidP="0091367D">
            <w:pPr>
              <w:jc w:val="both"/>
              <w:rPr>
                <w:rFonts w:ascii="Century Gothic" w:hAnsi="Century Gothic"/>
                <w:b/>
                <w:color w:val="000000" w:themeColor="text1"/>
              </w:rPr>
            </w:pPr>
            <w:r w:rsidRPr="00C7596C">
              <w:rPr>
                <w:rFonts w:ascii="Century Gothic" w:hAnsi="Century Gothic"/>
                <w:b/>
                <w:color w:val="000000" w:themeColor="text1"/>
              </w:rPr>
              <w:t xml:space="preserve">- </w:t>
            </w:r>
            <w:r w:rsidR="00B24250" w:rsidRPr="00C7596C">
              <w:rPr>
                <w:rFonts w:ascii="Century Gothic" w:hAnsi="Century Gothic"/>
                <w:b/>
                <w:color w:val="000000" w:themeColor="text1"/>
              </w:rPr>
              <w:t>9</w:t>
            </w:r>
            <w:r w:rsidR="0091367D" w:rsidRPr="00C7596C">
              <w:rPr>
                <w:rFonts w:ascii="Century Gothic" w:hAnsi="Century Gothic"/>
                <w:b/>
                <w:color w:val="000000" w:themeColor="text1"/>
              </w:rPr>
              <w:t>9</w:t>
            </w:r>
            <w:r w:rsidR="00B24250" w:rsidRPr="00C7596C">
              <w:rPr>
                <w:rFonts w:ascii="Century Gothic" w:hAnsi="Century Gothic"/>
                <w:b/>
                <w:color w:val="000000" w:themeColor="text1"/>
              </w:rPr>
              <w:t>.</w:t>
            </w:r>
            <w:r w:rsidR="0091367D" w:rsidRPr="00C7596C">
              <w:rPr>
                <w:rFonts w:ascii="Century Gothic" w:hAnsi="Century Gothic"/>
                <w:b/>
                <w:color w:val="000000" w:themeColor="text1"/>
              </w:rPr>
              <w:t>106</w:t>
            </w:r>
            <w:r w:rsidR="00B24250" w:rsidRPr="00C7596C">
              <w:rPr>
                <w:rFonts w:ascii="Century Gothic" w:hAnsi="Century Gothic"/>
                <w:b/>
                <w:color w:val="000000" w:themeColor="text1"/>
              </w:rPr>
              <w:t>,</w:t>
            </w:r>
            <w:r w:rsidR="0091367D" w:rsidRPr="00C7596C">
              <w:rPr>
                <w:rFonts w:ascii="Century Gothic" w:hAnsi="Century Gothic"/>
                <w:b/>
                <w:color w:val="000000" w:themeColor="text1"/>
              </w:rPr>
              <w:t>40</w:t>
            </w:r>
            <w:r w:rsidR="00B24250" w:rsidRPr="00C7596C">
              <w:rPr>
                <w:rFonts w:ascii="Century Gothic" w:hAnsi="Century Gothic"/>
                <w:b/>
                <w:color w:val="000000" w:themeColor="text1"/>
              </w:rPr>
              <w:t xml:space="preserve"> </w:t>
            </w:r>
          </w:p>
        </w:tc>
      </w:tr>
    </w:tbl>
    <w:p w:rsidR="00E57569" w:rsidRPr="00C7596C" w:rsidRDefault="00E57569" w:rsidP="004E47F9">
      <w:pPr>
        <w:jc w:val="both"/>
        <w:rPr>
          <w:rFonts w:ascii="Century Gothic" w:hAnsi="Century Gothic"/>
          <w:color w:val="000000" w:themeColor="text1"/>
        </w:rPr>
      </w:pPr>
    </w:p>
    <w:p w:rsidR="00E57569" w:rsidRPr="00C7596C" w:rsidRDefault="00446BA9" w:rsidP="004E47F9">
      <w:pPr>
        <w:jc w:val="both"/>
        <w:rPr>
          <w:rFonts w:ascii="Century Gothic" w:hAnsi="Century Gothic"/>
          <w:b/>
          <w:color w:val="000000" w:themeColor="text1"/>
        </w:rPr>
      </w:pPr>
      <w:r w:rsidRPr="00C7596C">
        <w:rPr>
          <w:rFonts w:ascii="Century Gothic" w:hAnsi="Century Gothic"/>
          <w:b/>
          <w:color w:val="000000" w:themeColor="text1"/>
        </w:rPr>
        <w:t>Hemos reducido los gastos en 9</w:t>
      </w:r>
      <w:r w:rsidR="0091367D" w:rsidRPr="00C7596C">
        <w:rPr>
          <w:rFonts w:ascii="Century Gothic" w:hAnsi="Century Gothic"/>
          <w:b/>
          <w:color w:val="000000" w:themeColor="text1"/>
        </w:rPr>
        <w:t>9</w:t>
      </w:r>
      <w:r w:rsidRPr="00C7596C">
        <w:rPr>
          <w:rFonts w:ascii="Century Gothic" w:hAnsi="Century Gothic"/>
          <w:b/>
          <w:color w:val="000000" w:themeColor="text1"/>
        </w:rPr>
        <w:t>.</w:t>
      </w:r>
      <w:r w:rsidR="0091367D" w:rsidRPr="00C7596C">
        <w:rPr>
          <w:rFonts w:ascii="Century Gothic" w:hAnsi="Century Gothic"/>
          <w:b/>
          <w:color w:val="000000" w:themeColor="text1"/>
        </w:rPr>
        <w:t>106</w:t>
      </w:r>
      <w:r w:rsidRPr="00C7596C">
        <w:rPr>
          <w:rFonts w:ascii="Century Gothic" w:hAnsi="Century Gothic"/>
          <w:b/>
          <w:color w:val="000000" w:themeColor="text1"/>
        </w:rPr>
        <w:t>,</w:t>
      </w:r>
      <w:r w:rsidR="0091367D" w:rsidRPr="00C7596C">
        <w:rPr>
          <w:rFonts w:ascii="Century Gothic" w:hAnsi="Century Gothic"/>
          <w:b/>
          <w:color w:val="000000" w:themeColor="text1"/>
        </w:rPr>
        <w:t>40</w:t>
      </w:r>
      <w:r w:rsidRPr="00C7596C">
        <w:rPr>
          <w:rFonts w:ascii="Century Gothic" w:hAnsi="Century Gothic"/>
          <w:b/>
          <w:color w:val="000000" w:themeColor="text1"/>
        </w:rPr>
        <w:t xml:space="preserve"> €, respecto al 2015.</w:t>
      </w:r>
    </w:p>
    <w:p w:rsidR="00C7596C" w:rsidRDefault="00C7596C" w:rsidP="004E47F9">
      <w:pPr>
        <w:jc w:val="both"/>
        <w:rPr>
          <w:rFonts w:ascii="Century Gothic" w:hAnsi="Century Gothic"/>
          <w:b/>
          <w:color w:val="000000" w:themeColor="text1"/>
          <w:u w:val="single"/>
        </w:rPr>
      </w:pPr>
    </w:p>
    <w:p w:rsidR="00C2775A" w:rsidRPr="00C7596C" w:rsidRDefault="00C2775A" w:rsidP="004E47F9">
      <w:pPr>
        <w:jc w:val="both"/>
        <w:rPr>
          <w:rFonts w:ascii="Century Gothic" w:hAnsi="Century Gothic"/>
          <w:b/>
          <w:color w:val="000000" w:themeColor="text1"/>
          <w:u w:val="single"/>
        </w:rPr>
      </w:pPr>
      <w:r w:rsidRPr="00C7596C">
        <w:rPr>
          <w:rFonts w:ascii="Century Gothic" w:hAnsi="Century Gothic"/>
          <w:b/>
          <w:color w:val="000000" w:themeColor="text1"/>
          <w:u w:val="single"/>
        </w:rPr>
        <w:t>DETERMINACIÓN DE LA CUOTA FIJA</w:t>
      </w:r>
    </w:p>
    <w:p w:rsidR="00E57569" w:rsidRPr="00FC3E9B" w:rsidRDefault="009262B8" w:rsidP="004E47F9">
      <w:pPr>
        <w:jc w:val="both"/>
        <w:rPr>
          <w:rFonts w:ascii="Century Gothic" w:hAnsi="Century Gothic"/>
          <w:color w:val="000000" w:themeColor="text1"/>
        </w:rPr>
      </w:pPr>
      <w:r w:rsidRPr="00C7596C">
        <w:rPr>
          <w:rFonts w:ascii="Century Gothic" w:hAnsi="Century Gothic"/>
          <w:color w:val="000000" w:themeColor="text1"/>
        </w:rPr>
        <w:t>Para la determinación de la cuota fija se estableció la siguiente formula</w:t>
      </w:r>
      <w:r w:rsidR="002D14F0" w:rsidRPr="00C7596C">
        <w:rPr>
          <w:rFonts w:ascii="Century Gothic" w:hAnsi="Century Gothic"/>
          <w:color w:val="000000" w:themeColor="text1"/>
        </w:rPr>
        <w:t>, g</w:t>
      </w:r>
      <w:r w:rsidRPr="00C7596C">
        <w:rPr>
          <w:rFonts w:ascii="Century Gothic" w:hAnsi="Century Gothic"/>
          <w:color w:val="000000" w:themeColor="text1"/>
        </w:rPr>
        <w:t>astos soportados menos lo correspondiente al SERCYN, menos subvenciones e ingresos por fotocopias</w:t>
      </w:r>
      <w:r w:rsidR="000447DA" w:rsidRPr="00C7596C">
        <w:rPr>
          <w:rFonts w:ascii="Century Gothic" w:hAnsi="Century Gothic"/>
          <w:color w:val="000000" w:themeColor="text1"/>
        </w:rPr>
        <w:t xml:space="preserve">, cuotas de colegiación, cuotas no ejercientes, tarjetas criptográficas </w:t>
      </w:r>
      <w:r w:rsidRPr="00C7596C">
        <w:rPr>
          <w:rFonts w:ascii="Century Gothic" w:hAnsi="Century Gothic"/>
          <w:color w:val="000000" w:themeColor="text1"/>
        </w:rPr>
        <w:t xml:space="preserve"> e intereses</w:t>
      </w:r>
      <w:r w:rsidR="00B64A6C" w:rsidRPr="00C7596C">
        <w:rPr>
          <w:rFonts w:ascii="Century Gothic" w:hAnsi="Century Gothic"/>
          <w:color w:val="000000" w:themeColor="text1"/>
        </w:rPr>
        <w:t xml:space="preserve"> y otros ingresos excepcionales</w:t>
      </w:r>
      <w:r w:rsidRPr="00C7596C">
        <w:rPr>
          <w:rFonts w:ascii="Century Gothic" w:hAnsi="Century Gothic"/>
          <w:color w:val="000000" w:themeColor="text1"/>
        </w:rPr>
        <w:t xml:space="preserve">. </w:t>
      </w:r>
      <w:r w:rsidRPr="00FC3E9B">
        <w:rPr>
          <w:rFonts w:ascii="Century Gothic" w:hAnsi="Century Gothic"/>
          <w:color w:val="000000" w:themeColor="text1"/>
        </w:rPr>
        <w:t>2</w:t>
      </w:r>
      <w:r w:rsidR="004E47F9" w:rsidRPr="00FC3E9B">
        <w:rPr>
          <w:rFonts w:ascii="Century Gothic" w:hAnsi="Century Gothic"/>
          <w:color w:val="000000" w:themeColor="text1"/>
        </w:rPr>
        <w:t>3</w:t>
      </w:r>
      <w:r w:rsidR="00B24250" w:rsidRPr="00FC3E9B">
        <w:rPr>
          <w:rFonts w:ascii="Century Gothic" w:hAnsi="Century Gothic"/>
          <w:color w:val="000000" w:themeColor="text1"/>
        </w:rPr>
        <w:t>9</w:t>
      </w:r>
      <w:r w:rsidRPr="00FC3E9B">
        <w:rPr>
          <w:rFonts w:ascii="Century Gothic" w:hAnsi="Century Gothic"/>
          <w:color w:val="000000" w:themeColor="text1"/>
        </w:rPr>
        <w:t>.</w:t>
      </w:r>
      <w:r w:rsidR="00B24250" w:rsidRPr="00FC3E9B">
        <w:rPr>
          <w:rFonts w:ascii="Century Gothic" w:hAnsi="Century Gothic"/>
          <w:color w:val="000000" w:themeColor="text1"/>
        </w:rPr>
        <w:t>164</w:t>
      </w:r>
      <w:r w:rsidRPr="00FC3E9B">
        <w:rPr>
          <w:rFonts w:ascii="Century Gothic" w:hAnsi="Century Gothic"/>
          <w:color w:val="000000" w:themeColor="text1"/>
        </w:rPr>
        <w:t>,</w:t>
      </w:r>
      <w:r w:rsidR="00B24250" w:rsidRPr="00FC3E9B">
        <w:rPr>
          <w:rFonts w:ascii="Century Gothic" w:hAnsi="Century Gothic"/>
          <w:color w:val="000000" w:themeColor="text1"/>
        </w:rPr>
        <w:t>88</w:t>
      </w:r>
      <w:r w:rsidRPr="00FC3E9B">
        <w:rPr>
          <w:rFonts w:ascii="Century Gothic" w:hAnsi="Century Gothic"/>
          <w:color w:val="000000" w:themeColor="text1"/>
        </w:rPr>
        <w:t xml:space="preserve"> – 85.858,02- </w:t>
      </w:r>
      <w:r w:rsidR="000447DA" w:rsidRPr="00FC3E9B">
        <w:rPr>
          <w:rFonts w:ascii="Century Gothic" w:hAnsi="Century Gothic"/>
          <w:color w:val="000000" w:themeColor="text1"/>
        </w:rPr>
        <w:t>55.1</w:t>
      </w:r>
      <w:r w:rsidR="00115739" w:rsidRPr="00FC3E9B">
        <w:rPr>
          <w:rFonts w:ascii="Century Gothic" w:hAnsi="Century Gothic"/>
          <w:color w:val="000000" w:themeColor="text1"/>
        </w:rPr>
        <w:t>88,89</w:t>
      </w:r>
      <w:r w:rsidRPr="00FC3E9B">
        <w:rPr>
          <w:rFonts w:ascii="Century Gothic" w:hAnsi="Century Gothic"/>
          <w:color w:val="000000" w:themeColor="text1"/>
        </w:rPr>
        <w:t xml:space="preserve"> </w:t>
      </w:r>
      <w:r w:rsidR="0013431A" w:rsidRPr="00FC3E9B">
        <w:rPr>
          <w:rFonts w:ascii="Century Gothic" w:hAnsi="Century Gothic"/>
          <w:color w:val="000000" w:themeColor="text1"/>
        </w:rPr>
        <w:t xml:space="preserve">= </w:t>
      </w:r>
      <w:r w:rsidR="004E47F9" w:rsidRPr="00FC3E9B">
        <w:rPr>
          <w:rFonts w:ascii="Century Gothic" w:hAnsi="Century Gothic"/>
          <w:color w:val="000000" w:themeColor="text1"/>
        </w:rPr>
        <w:t>9</w:t>
      </w:r>
      <w:r w:rsidR="00F15E01" w:rsidRPr="00FC3E9B">
        <w:rPr>
          <w:rFonts w:ascii="Century Gothic" w:hAnsi="Century Gothic"/>
          <w:color w:val="000000" w:themeColor="text1"/>
        </w:rPr>
        <w:t>8</w:t>
      </w:r>
      <w:r w:rsidR="0013431A" w:rsidRPr="00FC3E9B">
        <w:rPr>
          <w:rFonts w:ascii="Century Gothic" w:hAnsi="Century Gothic"/>
          <w:color w:val="000000" w:themeColor="text1"/>
        </w:rPr>
        <w:t>.</w:t>
      </w:r>
      <w:r w:rsidR="00F15E01" w:rsidRPr="00FC3E9B">
        <w:rPr>
          <w:rFonts w:ascii="Century Gothic" w:hAnsi="Century Gothic"/>
          <w:color w:val="000000" w:themeColor="text1"/>
        </w:rPr>
        <w:t>11</w:t>
      </w:r>
      <w:r w:rsidR="00B64A6C" w:rsidRPr="00FC3E9B">
        <w:rPr>
          <w:rFonts w:ascii="Century Gothic" w:hAnsi="Century Gothic"/>
          <w:color w:val="000000" w:themeColor="text1"/>
        </w:rPr>
        <w:t>7,97</w:t>
      </w:r>
      <w:r w:rsidR="00F15E01" w:rsidRPr="00FC3E9B">
        <w:rPr>
          <w:rFonts w:ascii="Century Gothic" w:hAnsi="Century Gothic"/>
          <w:color w:val="000000" w:themeColor="text1"/>
        </w:rPr>
        <w:t xml:space="preserve"> </w:t>
      </w:r>
      <w:r w:rsidR="00BC34FB" w:rsidRPr="00FC3E9B">
        <w:rPr>
          <w:rFonts w:ascii="Century Gothic" w:hAnsi="Century Gothic"/>
          <w:color w:val="000000" w:themeColor="text1"/>
        </w:rPr>
        <w:t>€</w:t>
      </w:r>
    </w:p>
    <w:p w:rsidR="004E47F9" w:rsidRPr="00C7596C" w:rsidRDefault="004E47F9" w:rsidP="004E47F9">
      <w:pPr>
        <w:jc w:val="both"/>
        <w:rPr>
          <w:rFonts w:ascii="Century Gothic" w:hAnsi="Century Gothic"/>
          <w:b/>
          <w:color w:val="000000" w:themeColor="text1"/>
        </w:rPr>
      </w:pPr>
      <w:r w:rsidRPr="00C7596C">
        <w:rPr>
          <w:rFonts w:ascii="Century Gothic" w:hAnsi="Century Gothic"/>
          <w:b/>
          <w:color w:val="000000" w:themeColor="text1"/>
        </w:rPr>
        <w:t>9</w:t>
      </w:r>
      <w:r w:rsidR="00F15E01" w:rsidRPr="00C7596C">
        <w:rPr>
          <w:rFonts w:ascii="Century Gothic" w:hAnsi="Century Gothic"/>
          <w:b/>
          <w:color w:val="000000" w:themeColor="text1"/>
        </w:rPr>
        <w:t>8</w:t>
      </w:r>
      <w:r w:rsidRPr="00C7596C">
        <w:rPr>
          <w:rFonts w:ascii="Century Gothic" w:hAnsi="Century Gothic"/>
          <w:b/>
          <w:color w:val="000000" w:themeColor="text1"/>
        </w:rPr>
        <w:t>.</w:t>
      </w:r>
      <w:r w:rsidR="00F15E01" w:rsidRPr="00C7596C">
        <w:rPr>
          <w:rFonts w:ascii="Century Gothic" w:hAnsi="Century Gothic"/>
          <w:b/>
          <w:color w:val="000000" w:themeColor="text1"/>
        </w:rPr>
        <w:t>11</w:t>
      </w:r>
      <w:r w:rsidR="00B64A6C" w:rsidRPr="00C7596C">
        <w:rPr>
          <w:rFonts w:ascii="Century Gothic" w:hAnsi="Century Gothic"/>
          <w:b/>
          <w:color w:val="000000" w:themeColor="text1"/>
        </w:rPr>
        <w:t>7,97 €</w:t>
      </w:r>
      <w:r w:rsidRPr="00C7596C">
        <w:rPr>
          <w:rFonts w:ascii="Century Gothic" w:hAnsi="Century Gothic"/>
          <w:b/>
          <w:color w:val="000000" w:themeColor="text1"/>
        </w:rPr>
        <w:t xml:space="preserve"> : 170 </w:t>
      </w:r>
      <w:r w:rsidR="00B64A6C" w:rsidRPr="00C7596C">
        <w:rPr>
          <w:rFonts w:ascii="Century Gothic" w:hAnsi="Century Gothic"/>
          <w:b/>
          <w:color w:val="000000" w:themeColor="text1"/>
        </w:rPr>
        <w:t>colegiados</w:t>
      </w:r>
      <w:r w:rsidRPr="00C7596C">
        <w:rPr>
          <w:rFonts w:ascii="Century Gothic" w:hAnsi="Century Gothic"/>
          <w:b/>
          <w:color w:val="000000" w:themeColor="text1"/>
        </w:rPr>
        <w:t>: 12 = 4</w:t>
      </w:r>
      <w:r w:rsidR="00F15E01" w:rsidRPr="00C7596C">
        <w:rPr>
          <w:rFonts w:ascii="Century Gothic" w:hAnsi="Century Gothic"/>
          <w:b/>
          <w:color w:val="000000" w:themeColor="text1"/>
        </w:rPr>
        <w:t>8</w:t>
      </w:r>
      <w:r w:rsidRPr="00C7596C">
        <w:rPr>
          <w:rFonts w:ascii="Century Gothic" w:hAnsi="Century Gothic"/>
          <w:b/>
          <w:color w:val="000000" w:themeColor="text1"/>
        </w:rPr>
        <w:t>,</w:t>
      </w:r>
      <w:r w:rsidR="00F15E01" w:rsidRPr="00C7596C">
        <w:rPr>
          <w:rFonts w:ascii="Century Gothic" w:hAnsi="Century Gothic"/>
          <w:b/>
          <w:color w:val="000000" w:themeColor="text1"/>
        </w:rPr>
        <w:t>10</w:t>
      </w:r>
    </w:p>
    <w:p w:rsidR="00E57569" w:rsidRPr="00C7596C" w:rsidRDefault="00446BA9" w:rsidP="004E47F9">
      <w:pPr>
        <w:jc w:val="both"/>
        <w:rPr>
          <w:rFonts w:ascii="Century Gothic" w:hAnsi="Century Gothic"/>
          <w:b/>
          <w:color w:val="000000" w:themeColor="text1"/>
        </w:rPr>
      </w:pPr>
      <w:r w:rsidRPr="00C7596C">
        <w:rPr>
          <w:rFonts w:ascii="Century Gothic" w:hAnsi="Century Gothic"/>
          <w:b/>
          <w:color w:val="000000" w:themeColor="text1"/>
        </w:rPr>
        <w:lastRenderedPageBreak/>
        <w:t>Como consecuencia de los cálculos efectuados con la cuenta de resultados del año 2016, se reduce la cuota fija en 10 €, con lo que quedaría en 48,50 €/mes.</w:t>
      </w:r>
    </w:p>
    <w:p w:rsidR="00650092" w:rsidRDefault="00650092" w:rsidP="004E47F9">
      <w:pPr>
        <w:jc w:val="both"/>
        <w:rPr>
          <w:rFonts w:ascii="Century Gothic" w:hAnsi="Century Gothic"/>
          <w:b/>
          <w:color w:val="000000" w:themeColor="text1"/>
          <w:u w:val="single"/>
        </w:rPr>
      </w:pPr>
    </w:p>
    <w:p w:rsidR="00446BA9" w:rsidRPr="00C7596C" w:rsidRDefault="00F15E01" w:rsidP="004E47F9">
      <w:pPr>
        <w:jc w:val="both"/>
        <w:rPr>
          <w:rFonts w:ascii="Century Gothic" w:hAnsi="Century Gothic"/>
          <w:b/>
          <w:color w:val="000000" w:themeColor="text1"/>
          <w:u w:val="single"/>
        </w:rPr>
      </w:pPr>
      <w:r w:rsidRPr="00C7596C">
        <w:rPr>
          <w:rFonts w:ascii="Century Gothic" w:hAnsi="Century Gothic"/>
          <w:b/>
          <w:color w:val="000000" w:themeColor="text1"/>
          <w:u w:val="single"/>
        </w:rPr>
        <w:t xml:space="preserve">DETERMINACIÓN DEL RECIBO </w:t>
      </w:r>
      <w:r w:rsidR="00446BA9" w:rsidRPr="00C7596C">
        <w:rPr>
          <w:rFonts w:ascii="Century Gothic" w:hAnsi="Century Gothic"/>
          <w:b/>
          <w:color w:val="000000" w:themeColor="text1"/>
          <w:u w:val="single"/>
        </w:rPr>
        <w:t>SERCYN</w:t>
      </w:r>
    </w:p>
    <w:p w:rsidR="00650092" w:rsidRDefault="00650092" w:rsidP="004E47F9">
      <w:pPr>
        <w:jc w:val="both"/>
        <w:rPr>
          <w:rFonts w:ascii="Century Gothic" w:hAnsi="Century Gothic"/>
          <w:color w:val="000000" w:themeColor="text1"/>
        </w:rPr>
      </w:pPr>
    </w:p>
    <w:p w:rsidR="00A27F4C" w:rsidRPr="00C7596C" w:rsidRDefault="00A27F4C" w:rsidP="004E47F9">
      <w:pPr>
        <w:jc w:val="both"/>
        <w:rPr>
          <w:rFonts w:ascii="Century Gothic" w:hAnsi="Century Gothic"/>
          <w:color w:val="000000" w:themeColor="text1"/>
        </w:rPr>
      </w:pPr>
      <w:r w:rsidRPr="00C7596C">
        <w:rPr>
          <w:rFonts w:ascii="Century Gothic" w:hAnsi="Century Gothic"/>
          <w:color w:val="000000" w:themeColor="text1"/>
        </w:rPr>
        <w:t>Como consecuencia de los reajustes de personal, el tiempo de dedicación de los empleados rep</w:t>
      </w:r>
      <w:r w:rsidR="00F15E01" w:rsidRPr="00C7596C">
        <w:rPr>
          <w:rFonts w:ascii="Century Gothic" w:hAnsi="Century Gothic"/>
          <w:color w:val="000000" w:themeColor="text1"/>
        </w:rPr>
        <w:t xml:space="preserve">ercutible en el recibo SERCYN </w:t>
      </w:r>
      <w:r w:rsidRPr="00C7596C">
        <w:rPr>
          <w:rFonts w:ascii="Century Gothic" w:hAnsi="Century Gothic"/>
          <w:color w:val="000000" w:themeColor="text1"/>
        </w:rPr>
        <w:t xml:space="preserve"> ha variado en el siguiente porcentaje:</w:t>
      </w:r>
    </w:p>
    <w:p w:rsidR="00650092" w:rsidRDefault="00650092" w:rsidP="004E47F9">
      <w:pPr>
        <w:jc w:val="both"/>
        <w:rPr>
          <w:rFonts w:ascii="Century Gothic" w:hAnsi="Century Gothic"/>
          <w:color w:val="000000" w:themeColor="text1"/>
        </w:rPr>
      </w:pPr>
    </w:p>
    <w:p w:rsidR="00E57569" w:rsidRPr="00C7596C" w:rsidRDefault="00A27F4C" w:rsidP="004E47F9">
      <w:pPr>
        <w:jc w:val="both"/>
        <w:rPr>
          <w:rFonts w:ascii="Century Gothic" w:hAnsi="Century Gothic"/>
          <w:color w:val="000000" w:themeColor="text1"/>
        </w:rPr>
      </w:pPr>
      <w:r w:rsidRPr="00C7596C">
        <w:rPr>
          <w:rFonts w:ascii="Century Gothic" w:hAnsi="Century Gothic"/>
          <w:color w:val="000000" w:themeColor="text1"/>
        </w:rPr>
        <w:t xml:space="preserve">Roberto Cano 35%, David Cano 85%, Ana María Guerra 90% y Sara San Román 90%, con lo que aplicaríamos el 60 % del coste total de los sueldos </w:t>
      </w:r>
      <w:r w:rsidR="00CE60A2" w:rsidRPr="00C7596C">
        <w:rPr>
          <w:rFonts w:ascii="Century Gothic" w:hAnsi="Century Gothic"/>
          <w:color w:val="000000" w:themeColor="text1"/>
        </w:rPr>
        <w:t xml:space="preserve">, Seguridad Social y gastos de formación </w:t>
      </w:r>
      <w:r w:rsidRPr="00C7596C">
        <w:rPr>
          <w:rFonts w:ascii="Century Gothic" w:hAnsi="Century Gothic"/>
          <w:color w:val="000000" w:themeColor="text1"/>
        </w:rPr>
        <w:t xml:space="preserve">a la Cuota </w:t>
      </w:r>
      <w:proofErr w:type="spellStart"/>
      <w:r w:rsidRPr="00C7596C">
        <w:rPr>
          <w:rFonts w:ascii="Century Gothic" w:hAnsi="Century Gothic"/>
          <w:color w:val="000000" w:themeColor="text1"/>
        </w:rPr>
        <w:t>Sercyn</w:t>
      </w:r>
      <w:proofErr w:type="spellEnd"/>
      <w:r w:rsidRPr="00C7596C">
        <w:rPr>
          <w:rFonts w:ascii="Century Gothic" w:hAnsi="Century Gothic"/>
          <w:color w:val="000000" w:themeColor="text1"/>
        </w:rPr>
        <w:t xml:space="preserve"> que ascendería a la cantidad de </w:t>
      </w:r>
      <w:r w:rsidRPr="00FC3E9B">
        <w:rPr>
          <w:rFonts w:ascii="Century Gothic" w:hAnsi="Century Gothic"/>
          <w:color w:val="000000" w:themeColor="text1"/>
        </w:rPr>
        <w:t>76.983.44 €</w:t>
      </w:r>
      <w:r w:rsidRPr="00C7596C">
        <w:rPr>
          <w:rFonts w:ascii="Century Gothic" w:hAnsi="Century Gothic"/>
          <w:color w:val="000000" w:themeColor="text1"/>
        </w:rPr>
        <w:t xml:space="preserve"> a lo que hay que añadir un porcentaje del coste del mantenimiento informático y reposición de equipos, otras prestaciones relacionadas con el uso del local y suministro de material, alquiler de las fotocopiadoras etc.   </w:t>
      </w:r>
    </w:p>
    <w:p w:rsidR="00650092" w:rsidRDefault="00650092" w:rsidP="004E47F9">
      <w:pPr>
        <w:jc w:val="both"/>
        <w:rPr>
          <w:rFonts w:ascii="Century Gothic" w:hAnsi="Century Gothic"/>
          <w:color w:val="000000" w:themeColor="text1"/>
        </w:rPr>
      </w:pPr>
    </w:p>
    <w:p w:rsidR="00A27F4C" w:rsidRPr="00FC3E9B" w:rsidRDefault="00A27F4C" w:rsidP="004E47F9">
      <w:pPr>
        <w:jc w:val="both"/>
        <w:rPr>
          <w:rFonts w:ascii="Century Gothic" w:hAnsi="Century Gothic"/>
          <w:color w:val="000000" w:themeColor="text1"/>
        </w:rPr>
      </w:pPr>
      <w:r w:rsidRPr="00C7596C">
        <w:rPr>
          <w:rFonts w:ascii="Century Gothic" w:hAnsi="Century Gothic"/>
          <w:color w:val="000000" w:themeColor="text1"/>
        </w:rPr>
        <w:t xml:space="preserve">Sumando los gastos de personal y material, el coste del servicio de traslados de copias y notificaciones asciende a la cantidad de </w:t>
      </w:r>
      <w:r w:rsidRPr="00FC3E9B">
        <w:rPr>
          <w:rFonts w:ascii="Century Gothic" w:hAnsi="Century Gothic"/>
          <w:color w:val="000000" w:themeColor="text1"/>
        </w:rPr>
        <w:t>85.858,02 €</w:t>
      </w:r>
      <w:r w:rsidR="00C2775A" w:rsidRPr="00FC3E9B">
        <w:rPr>
          <w:rFonts w:ascii="Century Gothic" w:hAnsi="Century Gothic"/>
          <w:color w:val="000000" w:themeColor="text1"/>
        </w:rPr>
        <w:t>.</w:t>
      </w:r>
    </w:p>
    <w:p w:rsidR="00650092" w:rsidRDefault="00650092" w:rsidP="004E47F9">
      <w:pPr>
        <w:jc w:val="both"/>
        <w:rPr>
          <w:rFonts w:ascii="Century Gothic" w:hAnsi="Century Gothic"/>
          <w:color w:val="000000" w:themeColor="text1"/>
        </w:rPr>
      </w:pPr>
    </w:p>
    <w:p w:rsidR="00C2775A" w:rsidRPr="00C7596C" w:rsidRDefault="00C2775A" w:rsidP="004E47F9">
      <w:pPr>
        <w:jc w:val="both"/>
        <w:rPr>
          <w:rFonts w:ascii="Century Gothic" w:hAnsi="Century Gothic"/>
          <w:color w:val="000000" w:themeColor="text1"/>
        </w:rPr>
      </w:pPr>
      <w:r w:rsidRPr="00C7596C">
        <w:rPr>
          <w:rFonts w:ascii="Century Gothic" w:hAnsi="Century Gothic"/>
          <w:color w:val="000000" w:themeColor="text1"/>
        </w:rPr>
        <w:t xml:space="preserve">El número de notificaciones aproximado del año 2016 fue de </w:t>
      </w:r>
      <w:r w:rsidRPr="00FC3E9B">
        <w:rPr>
          <w:rFonts w:ascii="Century Gothic" w:hAnsi="Century Gothic"/>
          <w:color w:val="000000" w:themeColor="text1"/>
        </w:rPr>
        <w:t>138.324</w:t>
      </w:r>
      <w:r w:rsidR="00CE60A2" w:rsidRPr="00C7596C">
        <w:rPr>
          <w:rFonts w:ascii="Century Gothic" w:hAnsi="Century Gothic"/>
          <w:b/>
          <w:color w:val="000000" w:themeColor="text1"/>
        </w:rPr>
        <w:t>.</w:t>
      </w:r>
      <w:r w:rsidR="00CE60A2" w:rsidRPr="00C7596C">
        <w:rPr>
          <w:rFonts w:ascii="Century Gothic" w:hAnsi="Century Gothic"/>
          <w:color w:val="000000" w:themeColor="text1"/>
        </w:rPr>
        <w:t xml:space="preserve"> Si dividimos los gastos totales</w:t>
      </w:r>
      <w:r w:rsidRPr="00C7596C">
        <w:rPr>
          <w:rFonts w:ascii="Century Gothic" w:hAnsi="Century Gothic"/>
          <w:color w:val="000000" w:themeColor="text1"/>
        </w:rPr>
        <w:t xml:space="preserve"> para el recibo SERCYN </w:t>
      </w:r>
      <w:r w:rsidRPr="00FC3E9B">
        <w:rPr>
          <w:rFonts w:ascii="Century Gothic" w:hAnsi="Century Gothic"/>
          <w:color w:val="000000" w:themeColor="text1"/>
        </w:rPr>
        <w:t>(85</w:t>
      </w:r>
      <w:r w:rsidR="00F15E01" w:rsidRPr="00FC3E9B">
        <w:rPr>
          <w:rFonts w:ascii="Century Gothic" w:hAnsi="Century Gothic"/>
          <w:color w:val="000000" w:themeColor="text1"/>
        </w:rPr>
        <w:t>.</w:t>
      </w:r>
      <w:r w:rsidRPr="00FC3E9B">
        <w:rPr>
          <w:rFonts w:ascii="Century Gothic" w:hAnsi="Century Gothic"/>
          <w:color w:val="000000" w:themeColor="text1"/>
        </w:rPr>
        <w:t>858,02</w:t>
      </w:r>
      <w:r w:rsidR="002D14F0" w:rsidRPr="00FC3E9B">
        <w:rPr>
          <w:rFonts w:ascii="Century Gothic" w:hAnsi="Century Gothic"/>
          <w:color w:val="000000" w:themeColor="text1"/>
        </w:rPr>
        <w:t xml:space="preserve"> </w:t>
      </w:r>
      <w:r w:rsidRPr="00FC3E9B">
        <w:rPr>
          <w:rFonts w:ascii="Century Gothic" w:hAnsi="Century Gothic"/>
          <w:color w:val="000000" w:themeColor="text1"/>
        </w:rPr>
        <w:t>€)</w:t>
      </w:r>
      <w:r w:rsidRPr="00C7596C">
        <w:rPr>
          <w:rFonts w:ascii="Century Gothic" w:hAnsi="Century Gothic"/>
          <w:color w:val="000000" w:themeColor="text1"/>
        </w:rPr>
        <w:t xml:space="preserve"> </w:t>
      </w:r>
      <w:r w:rsidR="00CE60A2" w:rsidRPr="00C7596C">
        <w:rPr>
          <w:rFonts w:ascii="Century Gothic" w:hAnsi="Century Gothic"/>
          <w:color w:val="000000" w:themeColor="text1"/>
        </w:rPr>
        <w:t xml:space="preserve">entre el número de notificaciones (138.324) </w:t>
      </w:r>
      <w:r w:rsidRPr="00C7596C">
        <w:rPr>
          <w:rFonts w:ascii="Century Gothic" w:hAnsi="Century Gothic"/>
          <w:color w:val="000000" w:themeColor="text1"/>
        </w:rPr>
        <w:t>nos da como resu</w:t>
      </w:r>
      <w:r w:rsidR="00F15E01" w:rsidRPr="00C7596C">
        <w:rPr>
          <w:rFonts w:ascii="Century Gothic" w:hAnsi="Century Gothic"/>
          <w:color w:val="000000" w:themeColor="text1"/>
        </w:rPr>
        <w:t>l</w:t>
      </w:r>
      <w:r w:rsidRPr="00C7596C">
        <w:rPr>
          <w:rFonts w:ascii="Century Gothic" w:hAnsi="Century Gothic"/>
          <w:color w:val="000000" w:themeColor="text1"/>
        </w:rPr>
        <w:t xml:space="preserve">tado </w:t>
      </w:r>
      <w:r w:rsidRPr="00FC3E9B">
        <w:rPr>
          <w:rFonts w:ascii="Century Gothic" w:hAnsi="Century Gothic"/>
          <w:color w:val="000000" w:themeColor="text1"/>
        </w:rPr>
        <w:t>0.62 €</w:t>
      </w:r>
      <w:r w:rsidRPr="00C7596C">
        <w:rPr>
          <w:rFonts w:ascii="Century Gothic" w:hAnsi="Century Gothic"/>
          <w:color w:val="000000" w:themeColor="text1"/>
        </w:rPr>
        <w:t xml:space="preserve"> por notificación, por lo que se ajusta la tabla de procedimientos </w:t>
      </w:r>
      <w:r w:rsidR="000E2B0C" w:rsidRPr="00C7596C">
        <w:rPr>
          <w:rFonts w:ascii="Century Gothic" w:hAnsi="Century Gothic"/>
          <w:color w:val="000000" w:themeColor="text1"/>
        </w:rPr>
        <w:t>reduciéndose la cuantía en todos los grupos de procedimientos:</w:t>
      </w:r>
    </w:p>
    <w:tbl>
      <w:tblPr>
        <w:tblStyle w:val="Tablaconcuadrcula"/>
        <w:tblW w:w="0" w:type="auto"/>
        <w:tblLook w:val="04A0"/>
      </w:tblPr>
      <w:tblGrid>
        <w:gridCol w:w="4360"/>
        <w:gridCol w:w="4360"/>
      </w:tblGrid>
      <w:tr w:rsidR="000E2B0C" w:rsidRPr="00C7596C" w:rsidTr="000E2B0C">
        <w:tc>
          <w:tcPr>
            <w:tcW w:w="5031" w:type="dxa"/>
          </w:tcPr>
          <w:p w:rsidR="000E2B0C" w:rsidRPr="00C7596C" w:rsidRDefault="000E2B0C" w:rsidP="004E47F9">
            <w:pPr>
              <w:jc w:val="both"/>
              <w:rPr>
                <w:rFonts w:ascii="Century Gothic" w:hAnsi="Century Gothic"/>
                <w:b/>
                <w:color w:val="000000" w:themeColor="text1"/>
              </w:rPr>
            </w:pPr>
            <w:r w:rsidRPr="00C7596C">
              <w:rPr>
                <w:rFonts w:ascii="Century Gothic" w:hAnsi="Century Gothic"/>
                <w:b/>
                <w:color w:val="000000" w:themeColor="text1"/>
              </w:rPr>
              <w:t>TABLA 2016</w:t>
            </w:r>
          </w:p>
        </w:tc>
        <w:tc>
          <w:tcPr>
            <w:tcW w:w="5032" w:type="dxa"/>
          </w:tcPr>
          <w:p w:rsidR="000E2B0C" w:rsidRPr="00C7596C" w:rsidRDefault="000E2B0C" w:rsidP="004E47F9">
            <w:pPr>
              <w:jc w:val="both"/>
              <w:rPr>
                <w:rFonts w:ascii="Century Gothic" w:hAnsi="Century Gothic"/>
                <w:b/>
                <w:color w:val="000000" w:themeColor="text1"/>
              </w:rPr>
            </w:pPr>
            <w:r w:rsidRPr="00C7596C">
              <w:rPr>
                <w:rFonts w:ascii="Century Gothic" w:hAnsi="Century Gothic"/>
                <w:b/>
                <w:color w:val="000000" w:themeColor="text1"/>
              </w:rPr>
              <w:t>TABLA 2017</w:t>
            </w:r>
          </w:p>
        </w:tc>
      </w:tr>
      <w:tr w:rsidR="000E2B0C" w:rsidRPr="00C7596C" w:rsidTr="000E2B0C">
        <w:tc>
          <w:tcPr>
            <w:tcW w:w="5031" w:type="dxa"/>
          </w:tcPr>
          <w:p w:rsidR="000E2B0C" w:rsidRPr="00C7596C" w:rsidRDefault="000E2B0C" w:rsidP="004E47F9">
            <w:pPr>
              <w:jc w:val="both"/>
              <w:rPr>
                <w:rFonts w:ascii="Century Gothic" w:hAnsi="Century Gothic"/>
                <w:b/>
                <w:color w:val="000000" w:themeColor="text1"/>
              </w:rPr>
            </w:pPr>
            <w:r w:rsidRPr="00C7596C">
              <w:rPr>
                <w:rFonts w:ascii="Century Gothic" w:hAnsi="Century Gothic"/>
                <w:b/>
                <w:color w:val="000000" w:themeColor="text1"/>
              </w:rPr>
              <w:t>GRUPO 0        2,50</w:t>
            </w:r>
            <w:r w:rsidR="00080925" w:rsidRPr="00C7596C">
              <w:rPr>
                <w:rFonts w:ascii="Century Gothic" w:hAnsi="Century Gothic"/>
                <w:b/>
                <w:color w:val="000000" w:themeColor="text1"/>
              </w:rPr>
              <w:t xml:space="preserve"> €</w:t>
            </w:r>
          </w:p>
        </w:tc>
        <w:tc>
          <w:tcPr>
            <w:tcW w:w="5032" w:type="dxa"/>
          </w:tcPr>
          <w:p w:rsidR="000E2B0C" w:rsidRPr="00C7596C" w:rsidRDefault="000E2B0C" w:rsidP="004E47F9">
            <w:pPr>
              <w:jc w:val="both"/>
              <w:rPr>
                <w:rFonts w:ascii="Century Gothic" w:hAnsi="Century Gothic"/>
                <w:b/>
                <w:color w:val="000000" w:themeColor="text1"/>
              </w:rPr>
            </w:pPr>
            <w:r w:rsidRPr="00C7596C">
              <w:rPr>
                <w:rFonts w:ascii="Century Gothic" w:hAnsi="Century Gothic"/>
                <w:b/>
                <w:color w:val="000000" w:themeColor="text1"/>
              </w:rPr>
              <w:t>GRUPO 0       2</w:t>
            </w:r>
            <w:r w:rsidR="00080925" w:rsidRPr="00C7596C">
              <w:rPr>
                <w:rFonts w:ascii="Century Gothic" w:hAnsi="Century Gothic"/>
                <w:b/>
                <w:color w:val="000000" w:themeColor="text1"/>
              </w:rPr>
              <w:t xml:space="preserve"> €</w:t>
            </w:r>
          </w:p>
        </w:tc>
      </w:tr>
      <w:tr w:rsidR="000E2B0C" w:rsidRPr="00C7596C" w:rsidTr="000E2B0C">
        <w:tc>
          <w:tcPr>
            <w:tcW w:w="5031" w:type="dxa"/>
          </w:tcPr>
          <w:p w:rsidR="000E2B0C" w:rsidRPr="00C7596C" w:rsidRDefault="000E2B0C" w:rsidP="004E47F9">
            <w:pPr>
              <w:jc w:val="both"/>
              <w:rPr>
                <w:rFonts w:ascii="Century Gothic" w:hAnsi="Century Gothic"/>
                <w:b/>
                <w:color w:val="000000" w:themeColor="text1"/>
              </w:rPr>
            </w:pPr>
            <w:r w:rsidRPr="00C7596C">
              <w:rPr>
                <w:rFonts w:ascii="Century Gothic" w:hAnsi="Century Gothic"/>
                <w:b/>
                <w:color w:val="000000" w:themeColor="text1"/>
              </w:rPr>
              <w:t>GRUPO I          3</w:t>
            </w:r>
            <w:r w:rsidR="00080925" w:rsidRPr="00C7596C">
              <w:rPr>
                <w:rFonts w:ascii="Century Gothic" w:hAnsi="Century Gothic"/>
                <w:b/>
                <w:color w:val="000000" w:themeColor="text1"/>
              </w:rPr>
              <w:t xml:space="preserve"> €</w:t>
            </w:r>
          </w:p>
        </w:tc>
        <w:tc>
          <w:tcPr>
            <w:tcW w:w="5032" w:type="dxa"/>
          </w:tcPr>
          <w:p w:rsidR="000E2B0C" w:rsidRPr="00C7596C" w:rsidRDefault="000E2B0C" w:rsidP="004E47F9">
            <w:pPr>
              <w:jc w:val="both"/>
              <w:rPr>
                <w:rFonts w:ascii="Century Gothic" w:hAnsi="Century Gothic"/>
                <w:b/>
                <w:color w:val="000000" w:themeColor="text1"/>
              </w:rPr>
            </w:pPr>
            <w:r w:rsidRPr="00C7596C">
              <w:rPr>
                <w:rFonts w:ascii="Century Gothic" w:hAnsi="Century Gothic"/>
                <w:b/>
                <w:color w:val="000000" w:themeColor="text1"/>
              </w:rPr>
              <w:t>GRUPO I        2,50</w:t>
            </w:r>
            <w:r w:rsidR="00080925" w:rsidRPr="00C7596C">
              <w:rPr>
                <w:rFonts w:ascii="Century Gothic" w:hAnsi="Century Gothic"/>
                <w:b/>
                <w:color w:val="000000" w:themeColor="text1"/>
              </w:rPr>
              <w:t xml:space="preserve"> €</w:t>
            </w:r>
          </w:p>
        </w:tc>
      </w:tr>
      <w:tr w:rsidR="000E2B0C" w:rsidRPr="00C7596C" w:rsidTr="000E2B0C">
        <w:tc>
          <w:tcPr>
            <w:tcW w:w="5031" w:type="dxa"/>
          </w:tcPr>
          <w:p w:rsidR="000E2B0C" w:rsidRPr="00C7596C" w:rsidRDefault="000E2B0C" w:rsidP="004E47F9">
            <w:pPr>
              <w:jc w:val="both"/>
              <w:rPr>
                <w:rFonts w:ascii="Century Gothic" w:hAnsi="Century Gothic"/>
                <w:b/>
                <w:color w:val="000000" w:themeColor="text1"/>
              </w:rPr>
            </w:pPr>
            <w:r w:rsidRPr="00C7596C">
              <w:rPr>
                <w:rFonts w:ascii="Century Gothic" w:hAnsi="Century Gothic"/>
                <w:b/>
                <w:color w:val="000000" w:themeColor="text1"/>
              </w:rPr>
              <w:t>GRUPO II         6</w:t>
            </w:r>
            <w:r w:rsidR="00080925" w:rsidRPr="00C7596C">
              <w:rPr>
                <w:rFonts w:ascii="Century Gothic" w:hAnsi="Century Gothic"/>
                <w:b/>
                <w:color w:val="000000" w:themeColor="text1"/>
              </w:rPr>
              <w:t xml:space="preserve"> €</w:t>
            </w:r>
          </w:p>
        </w:tc>
        <w:tc>
          <w:tcPr>
            <w:tcW w:w="5032" w:type="dxa"/>
          </w:tcPr>
          <w:p w:rsidR="000E2B0C" w:rsidRPr="00C7596C" w:rsidRDefault="000E2B0C" w:rsidP="004E47F9">
            <w:pPr>
              <w:jc w:val="both"/>
              <w:rPr>
                <w:rFonts w:ascii="Century Gothic" w:hAnsi="Century Gothic"/>
                <w:b/>
                <w:color w:val="000000" w:themeColor="text1"/>
              </w:rPr>
            </w:pPr>
            <w:r w:rsidRPr="00C7596C">
              <w:rPr>
                <w:rFonts w:ascii="Century Gothic" w:hAnsi="Century Gothic"/>
                <w:b/>
                <w:color w:val="000000" w:themeColor="text1"/>
              </w:rPr>
              <w:t>GRUPO II       4</w:t>
            </w:r>
            <w:r w:rsidR="00080925" w:rsidRPr="00C7596C">
              <w:rPr>
                <w:rFonts w:ascii="Century Gothic" w:hAnsi="Century Gothic"/>
                <w:b/>
                <w:color w:val="000000" w:themeColor="text1"/>
              </w:rPr>
              <w:t xml:space="preserve"> €</w:t>
            </w:r>
          </w:p>
        </w:tc>
      </w:tr>
      <w:tr w:rsidR="000E2B0C" w:rsidRPr="00C7596C" w:rsidTr="000E2B0C">
        <w:tc>
          <w:tcPr>
            <w:tcW w:w="5031" w:type="dxa"/>
          </w:tcPr>
          <w:p w:rsidR="000E2B0C" w:rsidRPr="00C7596C" w:rsidRDefault="000E2B0C" w:rsidP="004E47F9">
            <w:pPr>
              <w:jc w:val="both"/>
              <w:rPr>
                <w:rFonts w:ascii="Century Gothic" w:hAnsi="Century Gothic"/>
                <w:b/>
                <w:color w:val="000000" w:themeColor="text1"/>
              </w:rPr>
            </w:pPr>
            <w:r w:rsidRPr="00C7596C">
              <w:rPr>
                <w:rFonts w:ascii="Century Gothic" w:hAnsi="Century Gothic"/>
                <w:b/>
                <w:color w:val="000000" w:themeColor="text1"/>
              </w:rPr>
              <w:t>GRUPO III        9</w:t>
            </w:r>
            <w:r w:rsidR="00080925" w:rsidRPr="00C7596C">
              <w:rPr>
                <w:rFonts w:ascii="Century Gothic" w:hAnsi="Century Gothic"/>
                <w:b/>
                <w:color w:val="000000" w:themeColor="text1"/>
              </w:rPr>
              <w:t xml:space="preserve"> €</w:t>
            </w:r>
          </w:p>
        </w:tc>
        <w:tc>
          <w:tcPr>
            <w:tcW w:w="5032" w:type="dxa"/>
          </w:tcPr>
          <w:p w:rsidR="000E2B0C" w:rsidRPr="00C7596C" w:rsidRDefault="000E2B0C" w:rsidP="004E47F9">
            <w:pPr>
              <w:jc w:val="both"/>
              <w:rPr>
                <w:rFonts w:ascii="Century Gothic" w:hAnsi="Century Gothic"/>
                <w:b/>
                <w:color w:val="000000" w:themeColor="text1"/>
              </w:rPr>
            </w:pPr>
            <w:r w:rsidRPr="00C7596C">
              <w:rPr>
                <w:rFonts w:ascii="Century Gothic" w:hAnsi="Century Gothic"/>
                <w:b/>
                <w:color w:val="000000" w:themeColor="text1"/>
              </w:rPr>
              <w:t>GRUPO III      6,50</w:t>
            </w:r>
            <w:r w:rsidR="00080925" w:rsidRPr="00C7596C">
              <w:rPr>
                <w:rFonts w:ascii="Century Gothic" w:hAnsi="Century Gothic"/>
                <w:b/>
                <w:color w:val="000000" w:themeColor="text1"/>
              </w:rPr>
              <w:t xml:space="preserve"> €</w:t>
            </w:r>
          </w:p>
        </w:tc>
      </w:tr>
      <w:tr w:rsidR="000E2B0C" w:rsidRPr="00C7596C" w:rsidTr="000E2B0C">
        <w:tc>
          <w:tcPr>
            <w:tcW w:w="5031" w:type="dxa"/>
          </w:tcPr>
          <w:p w:rsidR="000E2B0C" w:rsidRPr="00C7596C" w:rsidRDefault="000E2B0C" w:rsidP="004E47F9">
            <w:pPr>
              <w:jc w:val="both"/>
              <w:rPr>
                <w:rFonts w:ascii="Century Gothic" w:hAnsi="Century Gothic"/>
                <w:b/>
                <w:color w:val="000000" w:themeColor="text1"/>
              </w:rPr>
            </w:pPr>
            <w:r w:rsidRPr="00C7596C">
              <w:rPr>
                <w:rFonts w:ascii="Century Gothic" w:hAnsi="Century Gothic"/>
                <w:b/>
                <w:color w:val="000000" w:themeColor="text1"/>
              </w:rPr>
              <w:t>GRUPO IV       3</w:t>
            </w:r>
            <w:r w:rsidR="00080925" w:rsidRPr="00C7596C">
              <w:rPr>
                <w:rFonts w:ascii="Century Gothic" w:hAnsi="Century Gothic"/>
                <w:b/>
                <w:color w:val="000000" w:themeColor="text1"/>
              </w:rPr>
              <w:t xml:space="preserve"> €</w:t>
            </w:r>
          </w:p>
        </w:tc>
        <w:tc>
          <w:tcPr>
            <w:tcW w:w="5032" w:type="dxa"/>
          </w:tcPr>
          <w:p w:rsidR="000E2B0C" w:rsidRPr="00C7596C" w:rsidRDefault="000E2B0C" w:rsidP="00080925">
            <w:pPr>
              <w:jc w:val="both"/>
              <w:rPr>
                <w:rFonts w:ascii="Century Gothic" w:hAnsi="Century Gothic"/>
                <w:b/>
                <w:color w:val="000000" w:themeColor="text1"/>
              </w:rPr>
            </w:pPr>
            <w:r w:rsidRPr="00C7596C">
              <w:rPr>
                <w:rFonts w:ascii="Century Gothic" w:hAnsi="Century Gothic"/>
                <w:b/>
                <w:color w:val="000000" w:themeColor="text1"/>
              </w:rPr>
              <w:t xml:space="preserve">GRUPO IV      </w:t>
            </w:r>
            <w:r w:rsidR="00080925" w:rsidRPr="00C7596C">
              <w:rPr>
                <w:rFonts w:ascii="Century Gothic" w:hAnsi="Century Gothic"/>
                <w:b/>
                <w:color w:val="000000" w:themeColor="text1"/>
              </w:rPr>
              <w:t>2,50 €</w:t>
            </w:r>
          </w:p>
        </w:tc>
      </w:tr>
      <w:tr w:rsidR="000E2B0C" w:rsidRPr="00C7596C" w:rsidTr="000E2B0C">
        <w:tc>
          <w:tcPr>
            <w:tcW w:w="5031" w:type="dxa"/>
          </w:tcPr>
          <w:p w:rsidR="000E2B0C" w:rsidRPr="00C7596C" w:rsidRDefault="000E2B0C" w:rsidP="004E47F9">
            <w:pPr>
              <w:jc w:val="both"/>
              <w:rPr>
                <w:rFonts w:ascii="Century Gothic" w:hAnsi="Century Gothic"/>
                <w:b/>
                <w:color w:val="000000" w:themeColor="text1"/>
              </w:rPr>
            </w:pPr>
            <w:r w:rsidRPr="00C7596C">
              <w:rPr>
                <w:rFonts w:ascii="Century Gothic" w:hAnsi="Century Gothic"/>
                <w:b/>
                <w:color w:val="000000" w:themeColor="text1"/>
              </w:rPr>
              <w:t>GRUPO V       25</w:t>
            </w:r>
            <w:r w:rsidR="00080925" w:rsidRPr="00C7596C">
              <w:rPr>
                <w:rFonts w:ascii="Century Gothic" w:hAnsi="Century Gothic"/>
                <w:b/>
                <w:color w:val="000000" w:themeColor="text1"/>
              </w:rPr>
              <w:t xml:space="preserve"> €</w:t>
            </w:r>
          </w:p>
        </w:tc>
        <w:tc>
          <w:tcPr>
            <w:tcW w:w="5032" w:type="dxa"/>
          </w:tcPr>
          <w:p w:rsidR="000E2B0C" w:rsidRPr="00C7596C" w:rsidRDefault="000E2B0C" w:rsidP="004E47F9">
            <w:pPr>
              <w:jc w:val="both"/>
              <w:rPr>
                <w:rFonts w:ascii="Century Gothic" w:hAnsi="Century Gothic"/>
                <w:b/>
                <w:color w:val="000000" w:themeColor="text1"/>
              </w:rPr>
            </w:pPr>
            <w:r w:rsidRPr="00C7596C">
              <w:rPr>
                <w:rFonts w:ascii="Century Gothic" w:hAnsi="Century Gothic"/>
                <w:b/>
                <w:color w:val="000000" w:themeColor="text1"/>
              </w:rPr>
              <w:t>GRUPO V       15,50</w:t>
            </w:r>
            <w:r w:rsidR="00080925" w:rsidRPr="00C7596C">
              <w:rPr>
                <w:rFonts w:ascii="Century Gothic" w:hAnsi="Century Gothic"/>
                <w:b/>
                <w:color w:val="000000" w:themeColor="text1"/>
              </w:rPr>
              <w:t xml:space="preserve"> €</w:t>
            </w:r>
          </w:p>
        </w:tc>
      </w:tr>
    </w:tbl>
    <w:p w:rsidR="000E2B0C" w:rsidRPr="00C7596C" w:rsidRDefault="000E2B0C" w:rsidP="004E47F9">
      <w:pPr>
        <w:jc w:val="both"/>
        <w:rPr>
          <w:rFonts w:ascii="Century Gothic" w:hAnsi="Century Gothic"/>
          <w:b/>
          <w:color w:val="000000" w:themeColor="text1"/>
        </w:rPr>
      </w:pPr>
    </w:p>
    <w:p w:rsidR="00F15E01" w:rsidRPr="00FC3E9B" w:rsidRDefault="000E2B0C" w:rsidP="004E47F9">
      <w:pPr>
        <w:jc w:val="both"/>
        <w:rPr>
          <w:rFonts w:ascii="Century Gothic" w:hAnsi="Century Gothic"/>
          <w:color w:val="000000" w:themeColor="text1"/>
        </w:rPr>
      </w:pPr>
      <w:r w:rsidRPr="00FC3E9B">
        <w:rPr>
          <w:rFonts w:ascii="Century Gothic" w:hAnsi="Century Gothic"/>
          <w:color w:val="000000" w:themeColor="text1"/>
        </w:rPr>
        <w:t>Se adjunta tabla</w:t>
      </w:r>
      <w:r w:rsidR="00650092" w:rsidRPr="00FC3E9B">
        <w:rPr>
          <w:rFonts w:ascii="Century Gothic" w:hAnsi="Century Gothic"/>
          <w:color w:val="000000" w:themeColor="text1"/>
        </w:rPr>
        <w:t xml:space="preserve"> 2017.</w:t>
      </w:r>
    </w:p>
    <w:p w:rsidR="004E47F9" w:rsidRPr="00F15E01" w:rsidRDefault="004E47F9" w:rsidP="00650092">
      <w:pPr>
        <w:ind w:right="-994"/>
        <w:jc w:val="both"/>
        <w:rPr>
          <w:rFonts w:ascii="Century Gothic" w:hAnsi="Century Gothic"/>
          <w:b/>
        </w:rPr>
      </w:pPr>
    </w:p>
    <w:sectPr w:rsidR="004E47F9" w:rsidRPr="00F15E01" w:rsidSect="00C7596C">
      <w:pgSz w:w="11906" w:h="16838"/>
      <w:pgMar w:top="1417" w:right="1701" w:bottom="1417"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916" w:rsidRDefault="00315916" w:rsidP="00C7596C">
      <w:pPr>
        <w:spacing w:after="0" w:line="240" w:lineRule="auto"/>
      </w:pPr>
      <w:r>
        <w:separator/>
      </w:r>
    </w:p>
  </w:endnote>
  <w:endnote w:type="continuationSeparator" w:id="0">
    <w:p w:rsidR="00315916" w:rsidRDefault="00315916" w:rsidP="00C75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916" w:rsidRDefault="00315916" w:rsidP="00C7596C">
      <w:pPr>
        <w:spacing w:after="0" w:line="240" w:lineRule="auto"/>
      </w:pPr>
      <w:r>
        <w:separator/>
      </w:r>
    </w:p>
  </w:footnote>
  <w:footnote w:type="continuationSeparator" w:id="0">
    <w:p w:rsidR="00315916" w:rsidRDefault="00315916" w:rsidP="00C759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01D38"/>
    <w:rsid w:val="0001600F"/>
    <w:rsid w:val="000447DA"/>
    <w:rsid w:val="00080925"/>
    <w:rsid w:val="000D461A"/>
    <w:rsid w:val="000E2B0C"/>
    <w:rsid w:val="00115739"/>
    <w:rsid w:val="0013431A"/>
    <w:rsid w:val="001A0BE6"/>
    <w:rsid w:val="00267FEE"/>
    <w:rsid w:val="002D14F0"/>
    <w:rsid w:val="002E6D5F"/>
    <w:rsid w:val="0030683A"/>
    <w:rsid w:val="003124B2"/>
    <w:rsid w:val="00315352"/>
    <w:rsid w:val="00315916"/>
    <w:rsid w:val="003C40CC"/>
    <w:rsid w:val="003D6C86"/>
    <w:rsid w:val="00423207"/>
    <w:rsid w:val="00446BA9"/>
    <w:rsid w:val="004634A3"/>
    <w:rsid w:val="004E47F9"/>
    <w:rsid w:val="00511C86"/>
    <w:rsid w:val="00540A7E"/>
    <w:rsid w:val="005668AD"/>
    <w:rsid w:val="00601316"/>
    <w:rsid w:val="00607DDC"/>
    <w:rsid w:val="00650092"/>
    <w:rsid w:val="00670F8E"/>
    <w:rsid w:val="007760C0"/>
    <w:rsid w:val="0080669D"/>
    <w:rsid w:val="00810593"/>
    <w:rsid w:val="008863AC"/>
    <w:rsid w:val="0090542A"/>
    <w:rsid w:val="0091367D"/>
    <w:rsid w:val="009262B8"/>
    <w:rsid w:val="00A27F4C"/>
    <w:rsid w:val="00AB6D81"/>
    <w:rsid w:val="00B24250"/>
    <w:rsid w:val="00B64A6C"/>
    <w:rsid w:val="00BC34FB"/>
    <w:rsid w:val="00C2775A"/>
    <w:rsid w:val="00C72491"/>
    <w:rsid w:val="00C7596C"/>
    <w:rsid w:val="00CE60A2"/>
    <w:rsid w:val="00CF38E5"/>
    <w:rsid w:val="00DB1392"/>
    <w:rsid w:val="00E01D38"/>
    <w:rsid w:val="00E57569"/>
    <w:rsid w:val="00E834F4"/>
    <w:rsid w:val="00EA1851"/>
    <w:rsid w:val="00F15E01"/>
    <w:rsid w:val="00FC3E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054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A185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C759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596C"/>
  </w:style>
  <w:style w:type="paragraph" w:styleId="Piedepgina">
    <w:name w:val="footer"/>
    <w:basedOn w:val="Normal"/>
    <w:link w:val="PiedepginaCar"/>
    <w:uiPriority w:val="99"/>
    <w:unhideWhenUsed/>
    <w:rsid w:val="00C759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5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99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755</Words>
  <Characters>4154</Characters>
  <Application>Microsoft Office Word</Application>
  <DocSecurity>4</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PALOMA</cp:lastModifiedBy>
  <cp:revision>2</cp:revision>
  <dcterms:created xsi:type="dcterms:W3CDTF">2018-02-07T09:28:00Z</dcterms:created>
  <dcterms:modified xsi:type="dcterms:W3CDTF">2018-02-07T09:28:00Z</dcterms:modified>
</cp:coreProperties>
</file>